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6600" w:rsidRDefault="00B76600" w:rsidP="00B76600">
      <w:pPr>
        <w:pStyle w:val="Kop1"/>
        <w:numPr>
          <w:ilvl w:val="0"/>
          <w:numId w:val="0"/>
        </w:numPr>
        <w:rPr>
          <w:lang w:eastAsia="nl-BE"/>
        </w:rPr>
      </w:pPr>
      <w:bookmarkStart w:id="0" w:name="_Toc88580691"/>
      <w:bookmarkStart w:id="1" w:name="_Toc88580742"/>
      <w:bookmarkStart w:id="2" w:name="_Toc88728626"/>
      <w:r>
        <w:rPr>
          <w:noProof/>
          <w:lang w:eastAsia="nl-BE"/>
        </w:rPr>
        <w:drawing>
          <wp:inline distT="0" distB="0" distL="0" distR="0" wp14:anchorId="3D09EB99" wp14:editId="40A03302">
            <wp:extent cx="1694914" cy="834551"/>
            <wp:effectExtent l="0" t="0" r="635" b="3810"/>
            <wp:docPr id="4"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0980" cy="837538"/>
                    </a:xfrm>
                    <a:prstGeom prst="rect">
                      <a:avLst/>
                    </a:prstGeom>
                    <a:noFill/>
                    <a:extLst/>
                  </pic:spPr>
                </pic:pic>
              </a:graphicData>
            </a:graphic>
          </wp:inline>
        </w:drawing>
      </w:r>
      <w:bookmarkEnd w:id="0"/>
      <w:bookmarkEnd w:id="1"/>
      <w:bookmarkEnd w:id="2"/>
    </w:p>
    <w:p w:rsidR="00B76600" w:rsidRDefault="00B76600" w:rsidP="00B76600">
      <w:pPr>
        <w:pStyle w:val="Kop1"/>
        <w:numPr>
          <w:ilvl w:val="0"/>
          <w:numId w:val="0"/>
        </w:numPr>
        <w:ind w:left="432"/>
        <w:jc w:val="center"/>
        <w:rPr>
          <w:lang w:eastAsia="nl-BE"/>
        </w:rPr>
      </w:pPr>
      <w:bookmarkStart w:id="3" w:name="_Toc88580692"/>
      <w:bookmarkStart w:id="4" w:name="_Toc88580743"/>
      <w:bookmarkStart w:id="5" w:name="_Toc88728627"/>
      <w:r>
        <w:rPr>
          <w:lang w:eastAsia="nl-BE"/>
        </w:rPr>
        <w:t>Huishoudelijk reglement op de begraafplaatsen</w:t>
      </w:r>
      <w:bookmarkEnd w:id="3"/>
      <w:bookmarkEnd w:id="4"/>
      <w:bookmarkEnd w:id="5"/>
    </w:p>
    <w:p w:rsidR="00B76600" w:rsidRDefault="00B76600" w:rsidP="00B76600">
      <w:pPr>
        <w:pStyle w:val="Inhopg1"/>
      </w:pPr>
    </w:p>
    <w:p w:rsidR="00B76600" w:rsidRDefault="00B76600" w:rsidP="00B76600">
      <w:pPr>
        <w:pStyle w:val="Inhopg1"/>
      </w:pPr>
      <w:r w:rsidRPr="005C1F39">
        <w:t xml:space="preserve">Goedgekeurd in de gemeenteraad van </w:t>
      </w:r>
      <w:r>
        <w:t>……………………</w:t>
      </w:r>
      <w:r w:rsidRPr="005C1F39">
        <w:t xml:space="preserve"> </w:t>
      </w:r>
    </w:p>
    <w:p w:rsidR="00B76600" w:rsidRDefault="00B76600" w:rsidP="00B76600">
      <w:pPr>
        <w:pStyle w:val="Inhopg1"/>
      </w:pPr>
      <w:r w:rsidRPr="005C1F39">
        <w:t xml:space="preserve">Bekendgemaakt op </w:t>
      </w:r>
      <w:r>
        <w:t xml:space="preserve">………….. </w:t>
      </w:r>
    </w:p>
    <w:p w:rsidR="00B76600" w:rsidRPr="005C1F39" w:rsidRDefault="00B76600" w:rsidP="00B76600">
      <w:pPr>
        <w:pStyle w:val="Inhopg1"/>
        <w:rPr>
          <w:lang w:eastAsia="nl-BE"/>
        </w:rPr>
      </w:pPr>
      <w:r w:rsidRPr="005C1F39">
        <w:t xml:space="preserve">Geldig </w:t>
      </w:r>
      <w:r>
        <w:t>vanaf ………………………..</w:t>
      </w:r>
    </w:p>
    <w:p w:rsidR="00B76600" w:rsidRDefault="00B76600" w:rsidP="00B76600">
      <w:pPr>
        <w:pStyle w:val="Inhopg1"/>
        <w:rPr>
          <w:lang w:eastAsia="nl-BE"/>
        </w:rPr>
      </w:pPr>
    </w:p>
    <w:p w:rsidR="00B76600" w:rsidRDefault="00B76600" w:rsidP="00B76600">
      <w:pPr>
        <w:pBdr>
          <w:top w:val="single" w:sz="4" w:space="1" w:color="auto"/>
          <w:left w:val="single" w:sz="4" w:space="4" w:color="auto"/>
          <w:bottom w:val="single" w:sz="4" w:space="1" w:color="auto"/>
          <w:right w:val="single" w:sz="4" w:space="4" w:color="auto"/>
        </w:pBdr>
        <w:rPr>
          <w:lang w:eastAsia="nl-BE"/>
        </w:rPr>
      </w:pPr>
      <w:r>
        <w:rPr>
          <w:lang w:eastAsia="nl-BE"/>
        </w:rPr>
        <w:t xml:space="preserve">INHOUDSTAFEL </w:t>
      </w:r>
    </w:p>
    <w:p w:rsidR="00B76600" w:rsidRDefault="00DD58A8">
      <w:pPr>
        <w:pStyle w:val="Inhopg1"/>
        <w:rPr>
          <w:rFonts w:eastAsiaTheme="minorEastAsia" w:cstheme="minorBidi"/>
          <w:noProof/>
          <w:sz w:val="22"/>
          <w:szCs w:val="22"/>
          <w:lang w:eastAsia="nl-BE"/>
        </w:rPr>
      </w:pPr>
      <w:r>
        <w:rPr>
          <w:lang w:eastAsia="nl-BE"/>
        </w:rPr>
        <w:fldChar w:fldCharType="begin"/>
      </w:r>
      <w:r>
        <w:rPr>
          <w:lang w:eastAsia="nl-BE"/>
        </w:rPr>
        <w:instrText xml:space="preserve"> TOC \o </w:instrText>
      </w:r>
      <w:bookmarkStart w:id="6" w:name="_GoBack"/>
      <w:bookmarkEnd w:id="6"/>
      <w:r>
        <w:rPr>
          <w:lang w:eastAsia="nl-BE"/>
        </w:rPr>
        <w:instrText xml:space="preserve">"1-4" \h \z \u </w:instrText>
      </w:r>
      <w:r>
        <w:rPr>
          <w:lang w:eastAsia="nl-BE"/>
        </w:rPr>
        <w:fldChar w:fldCharType="separate"/>
      </w:r>
      <w:hyperlink w:anchor="_Toc88728654" w:history="1">
        <w:r w:rsidR="00B76600" w:rsidRPr="006A4F95">
          <w:rPr>
            <w:rStyle w:val="Hyperlink"/>
            <w:rFonts w:eastAsia="Times New Roman"/>
            <w:noProof/>
            <w:lang w:eastAsia="nl-BE"/>
          </w:rPr>
          <w:t>1</w:t>
        </w:r>
        <w:r w:rsidR="00B76600">
          <w:rPr>
            <w:rFonts w:eastAsiaTheme="minorEastAsia" w:cstheme="minorBidi"/>
            <w:noProof/>
            <w:sz w:val="22"/>
            <w:szCs w:val="22"/>
            <w:lang w:eastAsia="nl-BE"/>
          </w:rPr>
          <w:tab/>
        </w:r>
        <w:r w:rsidR="00B76600" w:rsidRPr="006A4F95">
          <w:rPr>
            <w:rStyle w:val="Hyperlink"/>
            <w:rFonts w:eastAsia="Times New Roman"/>
            <w:noProof/>
            <w:lang w:eastAsia="nl-BE"/>
          </w:rPr>
          <w:t>Algemene bepalingen</w:t>
        </w:r>
        <w:r w:rsidR="00B76600">
          <w:rPr>
            <w:noProof/>
            <w:webHidden/>
          </w:rPr>
          <w:tab/>
        </w:r>
        <w:r w:rsidR="00B76600">
          <w:rPr>
            <w:noProof/>
            <w:webHidden/>
          </w:rPr>
          <w:fldChar w:fldCharType="begin"/>
        </w:r>
        <w:r w:rsidR="00B76600">
          <w:rPr>
            <w:noProof/>
            <w:webHidden/>
          </w:rPr>
          <w:instrText xml:space="preserve"> PAGEREF _Toc88728654 \h </w:instrText>
        </w:r>
        <w:r w:rsidR="00B76600">
          <w:rPr>
            <w:noProof/>
            <w:webHidden/>
          </w:rPr>
        </w:r>
        <w:r w:rsidR="00B76600">
          <w:rPr>
            <w:noProof/>
            <w:webHidden/>
          </w:rPr>
          <w:fldChar w:fldCharType="separate"/>
        </w:r>
        <w:r w:rsidR="00FB6808">
          <w:rPr>
            <w:noProof/>
            <w:webHidden/>
          </w:rPr>
          <w:t>2</w:t>
        </w:r>
        <w:r w:rsidR="00B76600">
          <w:rPr>
            <w:noProof/>
            <w:webHidden/>
          </w:rPr>
          <w:fldChar w:fldCharType="end"/>
        </w:r>
      </w:hyperlink>
    </w:p>
    <w:p w:rsidR="00B76600" w:rsidRDefault="006C5AF3">
      <w:pPr>
        <w:pStyle w:val="Inhopg1"/>
        <w:rPr>
          <w:rFonts w:eastAsiaTheme="minorEastAsia" w:cstheme="minorBidi"/>
          <w:noProof/>
          <w:sz w:val="22"/>
          <w:szCs w:val="22"/>
          <w:lang w:eastAsia="nl-BE"/>
        </w:rPr>
      </w:pPr>
      <w:hyperlink w:anchor="_Toc88728655" w:history="1">
        <w:r w:rsidR="00B76600" w:rsidRPr="006A4F95">
          <w:rPr>
            <w:rStyle w:val="Hyperlink"/>
            <w:rFonts w:eastAsia="Times New Roman"/>
            <w:noProof/>
            <w:lang w:eastAsia="nl-BE"/>
          </w:rPr>
          <w:t>2</w:t>
        </w:r>
        <w:r w:rsidR="00B76600">
          <w:rPr>
            <w:rFonts w:eastAsiaTheme="minorEastAsia" w:cstheme="minorBidi"/>
            <w:noProof/>
            <w:sz w:val="22"/>
            <w:szCs w:val="22"/>
            <w:lang w:eastAsia="nl-BE"/>
          </w:rPr>
          <w:tab/>
        </w:r>
        <w:r w:rsidR="00B76600" w:rsidRPr="006A4F95">
          <w:rPr>
            <w:rStyle w:val="Hyperlink"/>
            <w:rFonts w:eastAsia="Times New Roman"/>
            <w:noProof/>
            <w:lang w:eastAsia="nl-BE"/>
          </w:rPr>
          <w:t>Pleegvormen die de begrafenis of crematie voorafgaan</w:t>
        </w:r>
        <w:r w:rsidR="00B76600">
          <w:rPr>
            <w:noProof/>
            <w:webHidden/>
          </w:rPr>
          <w:tab/>
        </w:r>
        <w:r w:rsidR="00B76600">
          <w:rPr>
            <w:noProof/>
            <w:webHidden/>
          </w:rPr>
          <w:fldChar w:fldCharType="begin"/>
        </w:r>
        <w:r w:rsidR="00B76600">
          <w:rPr>
            <w:noProof/>
            <w:webHidden/>
          </w:rPr>
          <w:instrText xml:space="preserve"> PAGEREF _Toc88728655 \h </w:instrText>
        </w:r>
        <w:r w:rsidR="00B76600">
          <w:rPr>
            <w:noProof/>
            <w:webHidden/>
          </w:rPr>
        </w:r>
        <w:r w:rsidR="00B76600">
          <w:rPr>
            <w:noProof/>
            <w:webHidden/>
          </w:rPr>
          <w:fldChar w:fldCharType="separate"/>
        </w:r>
        <w:r w:rsidR="00FB6808">
          <w:rPr>
            <w:noProof/>
            <w:webHidden/>
          </w:rPr>
          <w:t>4</w:t>
        </w:r>
        <w:r w:rsidR="00B76600">
          <w:rPr>
            <w:noProof/>
            <w:webHidden/>
          </w:rPr>
          <w:fldChar w:fldCharType="end"/>
        </w:r>
      </w:hyperlink>
    </w:p>
    <w:p w:rsidR="00B76600" w:rsidRDefault="006C5AF3">
      <w:pPr>
        <w:pStyle w:val="Inhopg1"/>
        <w:rPr>
          <w:rFonts w:eastAsiaTheme="minorEastAsia" w:cstheme="minorBidi"/>
          <w:noProof/>
          <w:sz w:val="22"/>
          <w:szCs w:val="22"/>
          <w:lang w:eastAsia="nl-BE"/>
        </w:rPr>
      </w:pPr>
      <w:hyperlink w:anchor="_Toc88728656" w:history="1">
        <w:r w:rsidR="00B76600" w:rsidRPr="006A4F95">
          <w:rPr>
            <w:rStyle w:val="Hyperlink"/>
            <w:rFonts w:eastAsia="Times New Roman"/>
            <w:noProof/>
            <w:lang w:eastAsia="nl-BE"/>
          </w:rPr>
          <w:t>3</w:t>
        </w:r>
        <w:r w:rsidR="00B76600">
          <w:rPr>
            <w:rFonts w:eastAsiaTheme="minorEastAsia" w:cstheme="minorBidi"/>
            <w:noProof/>
            <w:sz w:val="22"/>
            <w:szCs w:val="22"/>
            <w:lang w:eastAsia="nl-BE"/>
          </w:rPr>
          <w:tab/>
        </w:r>
        <w:r w:rsidR="00B76600" w:rsidRPr="006A4F95">
          <w:rPr>
            <w:rStyle w:val="Hyperlink"/>
            <w:rFonts w:eastAsia="Times New Roman"/>
            <w:noProof/>
            <w:lang w:eastAsia="nl-BE"/>
          </w:rPr>
          <w:t>Lijkenvervoer</w:t>
        </w:r>
        <w:r w:rsidR="00B76600">
          <w:rPr>
            <w:noProof/>
            <w:webHidden/>
          </w:rPr>
          <w:tab/>
        </w:r>
        <w:r w:rsidR="00B76600">
          <w:rPr>
            <w:noProof/>
            <w:webHidden/>
          </w:rPr>
          <w:fldChar w:fldCharType="begin"/>
        </w:r>
        <w:r w:rsidR="00B76600">
          <w:rPr>
            <w:noProof/>
            <w:webHidden/>
          </w:rPr>
          <w:instrText xml:space="preserve"> PAGEREF _Toc88728656 \h </w:instrText>
        </w:r>
        <w:r w:rsidR="00B76600">
          <w:rPr>
            <w:noProof/>
            <w:webHidden/>
          </w:rPr>
        </w:r>
        <w:r w:rsidR="00B76600">
          <w:rPr>
            <w:noProof/>
            <w:webHidden/>
          </w:rPr>
          <w:fldChar w:fldCharType="separate"/>
        </w:r>
        <w:r w:rsidR="00FB6808">
          <w:rPr>
            <w:noProof/>
            <w:webHidden/>
          </w:rPr>
          <w:t>5</w:t>
        </w:r>
        <w:r w:rsidR="00B76600">
          <w:rPr>
            <w:noProof/>
            <w:webHidden/>
          </w:rPr>
          <w:fldChar w:fldCharType="end"/>
        </w:r>
      </w:hyperlink>
    </w:p>
    <w:p w:rsidR="00B76600" w:rsidRDefault="006C5AF3">
      <w:pPr>
        <w:pStyle w:val="Inhopg2"/>
        <w:tabs>
          <w:tab w:val="left" w:pos="880"/>
          <w:tab w:val="right" w:leader="dot" w:pos="9062"/>
        </w:tabs>
        <w:rPr>
          <w:rFonts w:asciiTheme="minorHAnsi" w:eastAsiaTheme="minorEastAsia" w:hAnsiTheme="minorHAnsi"/>
          <w:noProof/>
          <w:sz w:val="22"/>
          <w:szCs w:val="22"/>
          <w:lang w:eastAsia="nl-BE"/>
        </w:rPr>
      </w:pPr>
      <w:hyperlink w:anchor="_Toc88728657" w:history="1">
        <w:r w:rsidR="00B76600" w:rsidRPr="006A4F95">
          <w:rPr>
            <w:rStyle w:val="Hyperlink"/>
            <w:rFonts w:eastAsia="Times New Roman"/>
            <w:noProof/>
            <w:lang w:eastAsia="nl-BE"/>
          </w:rPr>
          <w:t>3.1</w:t>
        </w:r>
        <w:r w:rsidR="00B76600">
          <w:rPr>
            <w:rFonts w:asciiTheme="minorHAnsi" w:eastAsiaTheme="minorEastAsia" w:hAnsiTheme="minorHAnsi"/>
            <w:noProof/>
            <w:sz w:val="22"/>
            <w:szCs w:val="22"/>
            <w:lang w:eastAsia="nl-BE"/>
          </w:rPr>
          <w:tab/>
        </w:r>
        <w:r w:rsidR="00B76600" w:rsidRPr="006A4F95">
          <w:rPr>
            <w:rStyle w:val="Hyperlink"/>
            <w:rFonts w:eastAsia="Times New Roman"/>
            <w:noProof/>
            <w:lang w:eastAsia="nl-BE"/>
          </w:rPr>
          <w:t>Vervoer van niet-gecremeerde lijken:</w:t>
        </w:r>
        <w:r w:rsidR="00B76600">
          <w:rPr>
            <w:noProof/>
            <w:webHidden/>
          </w:rPr>
          <w:tab/>
        </w:r>
        <w:r w:rsidR="00B76600">
          <w:rPr>
            <w:noProof/>
            <w:webHidden/>
          </w:rPr>
          <w:fldChar w:fldCharType="begin"/>
        </w:r>
        <w:r w:rsidR="00B76600">
          <w:rPr>
            <w:noProof/>
            <w:webHidden/>
          </w:rPr>
          <w:instrText xml:space="preserve"> PAGEREF _Toc88728657 \h </w:instrText>
        </w:r>
        <w:r w:rsidR="00B76600">
          <w:rPr>
            <w:noProof/>
            <w:webHidden/>
          </w:rPr>
        </w:r>
        <w:r w:rsidR="00B76600">
          <w:rPr>
            <w:noProof/>
            <w:webHidden/>
          </w:rPr>
          <w:fldChar w:fldCharType="separate"/>
        </w:r>
        <w:r w:rsidR="00FB6808">
          <w:rPr>
            <w:noProof/>
            <w:webHidden/>
          </w:rPr>
          <w:t>5</w:t>
        </w:r>
        <w:r w:rsidR="00B76600">
          <w:rPr>
            <w:noProof/>
            <w:webHidden/>
          </w:rPr>
          <w:fldChar w:fldCharType="end"/>
        </w:r>
      </w:hyperlink>
    </w:p>
    <w:p w:rsidR="00B76600" w:rsidRDefault="006C5AF3">
      <w:pPr>
        <w:pStyle w:val="Inhopg2"/>
        <w:tabs>
          <w:tab w:val="left" w:pos="880"/>
          <w:tab w:val="right" w:leader="dot" w:pos="9062"/>
        </w:tabs>
        <w:rPr>
          <w:rFonts w:asciiTheme="minorHAnsi" w:eastAsiaTheme="minorEastAsia" w:hAnsiTheme="minorHAnsi"/>
          <w:noProof/>
          <w:sz w:val="22"/>
          <w:szCs w:val="22"/>
          <w:lang w:eastAsia="nl-BE"/>
        </w:rPr>
      </w:pPr>
      <w:hyperlink w:anchor="_Toc88728658" w:history="1">
        <w:r w:rsidR="00B76600" w:rsidRPr="006A4F95">
          <w:rPr>
            <w:rStyle w:val="Hyperlink"/>
            <w:rFonts w:eastAsia="Times New Roman" w:cstheme="minorHAnsi"/>
            <w:noProof/>
            <w:lang w:eastAsia="nl-BE"/>
          </w:rPr>
          <w:t>3.2</w:t>
        </w:r>
        <w:r w:rsidR="00B76600">
          <w:rPr>
            <w:rFonts w:asciiTheme="minorHAnsi" w:eastAsiaTheme="minorEastAsia" w:hAnsiTheme="minorHAnsi"/>
            <w:noProof/>
            <w:sz w:val="22"/>
            <w:szCs w:val="22"/>
            <w:lang w:eastAsia="nl-BE"/>
          </w:rPr>
          <w:tab/>
        </w:r>
        <w:r w:rsidR="00B76600" w:rsidRPr="006A4F95">
          <w:rPr>
            <w:rStyle w:val="Hyperlink"/>
            <w:rFonts w:eastAsia="Times New Roman"/>
            <w:noProof/>
            <w:lang w:eastAsia="nl-BE"/>
          </w:rPr>
          <w:t>Vervoer van gecremeerde lijken:</w:t>
        </w:r>
        <w:r w:rsidR="00B76600">
          <w:rPr>
            <w:noProof/>
            <w:webHidden/>
          </w:rPr>
          <w:tab/>
        </w:r>
        <w:r w:rsidR="00B76600">
          <w:rPr>
            <w:noProof/>
            <w:webHidden/>
          </w:rPr>
          <w:fldChar w:fldCharType="begin"/>
        </w:r>
        <w:r w:rsidR="00B76600">
          <w:rPr>
            <w:noProof/>
            <w:webHidden/>
          </w:rPr>
          <w:instrText xml:space="preserve"> PAGEREF _Toc88728658 \h </w:instrText>
        </w:r>
        <w:r w:rsidR="00B76600">
          <w:rPr>
            <w:noProof/>
            <w:webHidden/>
          </w:rPr>
        </w:r>
        <w:r w:rsidR="00B76600">
          <w:rPr>
            <w:noProof/>
            <w:webHidden/>
          </w:rPr>
          <w:fldChar w:fldCharType="separate"/>
        </w:r>
        <w:r w:rsidR="00FB6808">
          <w:rPr>
            <w:noProof/>
            <w:webHidden/>
          </w:rPr>
          <w:t>6</w:t>
        </w:r>
        <w:r w:rsidR="00B76600">
          <w:rPr>
            <w:noProof/>
            <w:webHidden/>
          </w:rPr>
          <w:fldChar w:fldCharType="end"/>
        </w:r>
      </w:hyperlink>
    </w:p>
    <w:p w:rsidR="00B76600" w:rsidRDefault="006C5AF3">
      <w:pPr>
        <w:pStyle w:val="Inhopg1"/>
        <w:rPr>
          <w:rFonts w:eastAsiaTheme="minorEastAsia" w:cstheme="minorBidi"/>
          <w:noProof/>
          <w:sz w:val="22"/>
          <w:szCs w:val="22"/>
          <w:lang w:eastAsia="nl-BE"/>
        </w:rPr>
      </w:pPr>
      <w:hyperlink w:anchor="_Toc88728659" w:history="1">
        <w:r w:rsidR="00B76600" w:rsidRPr="006A4F95">
          <w:rPr>
            <w:rStyle w:val="Hyperlink"/>
            <w:rFonts w:eastAsia="Times New Roman"/>
            <w:noProof/>
            <w:lang w:eastAsia="nl-BE"/>
          </w:rPr>
          <w:t>4</w:t>
        </w:r>
        <w:r w:rsidR="00B76600">
          <w:rPr>
            <w:rFonts w:eastAsiaTheme="minorEastAsia" w:cstheme="minorBidi"/>
            <w:noProof/>
            <w:sz w:val="22"/>
            <w:szCs w:val="22"/>
            <w:lang w:eastAsia="nl-BE"/>
          </w:rPr>
          <w:tab/>
        </w:r>
        <w:r w:rsidR="00B76600" w:rsidRPr="006A4F95">
          <w:rPr>
            <w:rStyle w:val="Hyperlink"/>
            <w:rFonts w:eastAsia="Times New Roman"/>
            <w:noProof/>
            <w:lang w:eastAsia="nl-BE"/>
          </w:rPr>
          <w:t>Bevoegdheden en algemene regelgeving op de begraafplaats</w:t>
        </w:r>
        <w:r w:rsidR="00B76600">
          <w:rPr>
            <w:noProof/>
            <w:webHidden/>
          </w:rPr>
          <w:tab/>
        </w:r>
        <w:r w:rsidR="00B76600">
          <w:rPr>
            <w:noProof/>
            <w:webHidden/>
          </w:rPr>
          <w:fldChar w:fldCharType="begin"/>
        </w:r>
        <w:r w:rsidR="00B76600">
          <w:rPr>
            <w:noProof/>
            <w:webHidden/>
          </w:rPr>
          <w:instrText xml:space="preserve"> PAGEREF _Toc88728659 \h </w:instrText>
        </w:r>
        <w:r w:rsidR="00B76600">
          <w:rPr>
            <w:noProof/>
            <w:webHidden/>
          </w:rPr>
        </w:r>
        <w:r w:rsidR="00B76600">
          <w:rPr>
            <w:noProof/>
            <w:webHidden/>
          </w:rPr>
          <w:fldChar w:fldCharType="separate"/>
        </w:r>
        <w:r w:rsidR="00FB6808">
          <w:rPr>
            <w:noProof/>
            <w:webHidden/>
          </w:rPr>
          <w:t>6</w:t>
        </w:r>
        <w:r w:rsidR="00B76600">
          <w:rPr>
            <w:noProof/>
            <w:webHidden/>
          </w:rPr>
          <w:fldChar w:fldCharType="end"/>
        </w:r>
      </w:hyperlink>
    </w:p>
    <w:p w:rsidR="00B76600" w:rsidRDefault="006C5AF3">
      <w:pPr>
        <w:pStyle w:val="Inhopg2"/>
        <w:tabs>
          <w:tab w:val="left" w:pos="880"/>
          <w:tab w:val="right" w:leader="dot" w:pos="9062"/>
        </w:tabs>
        <w:rPr>
          <w:rFonts w:asciiTheme="minorHAnsi" w:eastAsiaTheme="minorEastAsia" w:hAnsiTheme="minorHAnsi"/>
          <w:noProof/>
          <w:sz w:val="22"/>
          <w:szCs w:val="22"/>
          <w:lang w:eastAsia="nl-BE"/>
        </w:rPr>
      </w:pPr>
      <w:hyperlink w:anchor="_Toc88728660" w:history="1">
        <w:r w:rsidR="00B76600" w:rsidRPr="006A4F95">
          <w:rPr>
            <w:rStyle w:val="Hyperlink"/>
            <w:rFonts w:eastAsia="Times New Roman"/>
            <w:noProof/>
            <w:lang w:eastAsia="nl-BE"/>
          </w:rPr>
          <w:t>4.1</w:t>
        </w:r>
        <w:r w:rsidR="00B76600">
          <w:rPr>
            <w:rFonts w:asciiTheme="minorHAnsi" w:eastAsiaTheme="minorEastAsia" w:hAnsiTheme="minorHAnsi"/>
            <w:noProof/>
            <w:sz w:val="22"/>
            <w:szCs w:val="22"/>
            <w:lang w:eastAsia="nl-BE"/>
          </w:rPr>
          <w:tab/>
        </w:r>
        <w:r w:rsidR="00B76600" w:rsidRPr="006A4F95">
          <w:rPr>
            <w:rStyle w:val="Hyperlink"/>
            <w:rFonts w:eastAsia="Times New Roman"/>
            <w:noProof/>
            <w:lang w:eastAsia="nl-BE"/>
          </w:rPr>
          <w:t>Bevoegdheden</w:t>
        </w:r>
        <w:r w:rsidR="00B76600">
          <w:rPr>
            <w:noProof/>
            <w:webHidden/>
          </w:rPr>
          <w:tab/>
        </w:r>
        <w:r w:rsidR="00B76600">
          <w:rPr>
            <w:noProof/>
            <w:webHidden/>
          </w:rPr>
          <w:fldChar w:fldCharType="begin"/>
        </w:r>
        <w:r w:rsidR="00B76600">
          <w:rPr>
            <w:noProof/>
            <w:webHidden/>
          </w:rPr>
          <w:instrText xml:space="preserve"> PAGEREF _Toc88728660 \h </w:instrText>
        </w:r>
        <w:r w:rsidR="00B76600">
          <w:rPr>
            <w:noProof/>
            <w:webHidden/>
          </w:rPr>
        </w:r>
        <w:r w:rsidR="00B76600">
          <w:rPr>
            <w:noProof/>
            <w:webHidden/>
          </w:rPr>
          <w:fldChar w:fldCharType="separate"/>
        </w:r>
        <w:r w:rsidR="00FB6808">
          <w:rPr>
            <w:noProof/>
            <w:webHidden/>
          </w:rPr>
          <w:t>6</w:t>
        </w:r>
        <w:r w:rsidR="00B76600">
          <w:rPr>
            <w:noProof/>
            <w:webHidden/>
          </w:rPr>
          <w:fldChar w:fldCharType="end"/>
        </w:r>
      </w:hyperlink>
    </w:p>
    <w:p w:rsidR="00B76600" w:rsidRDefault="006C5AF3">
      <w:pPr>
        <w:pStyle w:val="Inhopg2"/>
        <w:tabs>
          <w:tab w:val="left" w:pos="880"/>
          <w:tab w:val="right" w:leader="dot" w:pos="9062"/>
        </w:tabs>
        <w:rPr>
          <w:rFonts w:asciiTheme="minorHAnsi" w:eastAsiaTheme="minorEastAsia" w:hAnsiTheme="minorHAnsi"/>
          <w:noProof/>
          <w:sz w:val="22"/>
          <w:szCs w:val="22"/>
          <w:lang w:eastAsia="nl-BE"/>
        </w:rPr>
      </w:pPr>
      <w:hyperlink w:anchor="_Toc88728661" w:history="1">
        <w:r w:rsidR="00B76600" w:rsidRPr="006A4F95">
          <w:rPr>
            <w:rStyle w:val="Hyperlink"/>
            <w:rFonts w:eastAsia="Times New Roman" w:cstheme="minorHAnsi"/>
            <w:noProof/>
            <w:lang w:eastAsia="nl-BE"/>
          </w:rPr>
          <w:t>4.2</w:t>
        </w:r>
        <w:r w:rsidR="00B76600">
          <w:rPr>
            <w:rFonts w:asciiTheme="minorHAnsi" w:eastAsiaTheme="minorEastAsia" w:hAnsiTheme="minorHAnsi"/>
            <w:noProof/>
            <w:sz w:val="22"/>
            <w:szCs w:val="22"/>
            <w:lang w:eastAsia="nl-BE"/>
          </w:rPr>
          <w:tab/>
        </w:r>
        <w:r w:rsidR="00B76600" w:rsidRPr="006A4F95">
          <w:rPr>
            <w:rStyle w:val="Hyperlink"/>
            <w:rFonts w:eastAsia="Times New Roman"/>
            <w:noProof/>
            <w:lang w:eastAsia="nl-BE"/>
          </w:rPr>
          <w:t>Kisten en urnen</w:t>
        </w:r>
        <w:r w:rsidR="00B76600">
          <w:rPr>
            <w:noProof/>
            <w:webHidden/>
          </w:rPr>
          <w:tab/>
        </w:r>
        <w:r w:rsidR="00B76600">
          <w:rPr>
            <w:noProof/>
            <w:webHidden/>
          </w:rPr>
          <w:fldChar w:fldCharType="begin"/>
        </w:r>
        <w:r w:rsidR="00B76600">
          <w:rPr>
            <w:noProof/>
            <w:webHidden/>
          </w:rPr>
          <w:instrText xml:space="preserve"> PAGEREF _Toc88728661 \h </w:instrText>
        </w:r>
        <w:r w:rsidR="00B76600">
          <w:rPr>
            <w:noProof/>
            <w:webHidden/>
          </w:rPr>
        </w:r>
        <w:r w:rsidR="00B76600">
          <w:rPr>
            <w:noProof/>
            <w:webHidden/>
          </w:rPr>
          <w:fldChar w:fldCharType="separate"/>
        </w:r>
        <w:r w:rsidR="00FB6808">
          <w:rPr>
            <w:noProof/>
            <w:webHidden/>
          </w:rPr>
          <w:t>7</w:t>
        </w:r>
        <w:r w:rsidR="00B76600">
          <w:rPr>
            <w:noProof/>
            <w:webHidden/>
          </w:rPr>
          <w:fldChar w:fldCharType="end"/>
        </w:r>
      </w:hyperlink>
    </w:p>
    <w:p w:rsidR="00B76600" w:rsidRDefault="006C5AF3">
      <w:pPr>
        <w:pStyle w:val="Inhopg2"/>
        <w:tabs>
          <w:tab w:val="left" w:pos="880"/>
          <w:tab w:val="right" w:leader="dot" w:pos="9062"/>
        </w:tabs>
        <w:rPr>
          <w:rFonts w:asciiTheme="minorHAnsi" w:eastAsiaTheme="minorEastAsia" w:hAnsiTheme="minorHAnsi"/>
          <w:noProof/>
          <w:sz w:val="22"/>
          <w:szCs w:val="22"/>
          <w:lang w:eastAsia="nl-BE"/>
        </w:rPr>
      </w:pPr>
      <w:hyperlink w:anchor="_Toc88728662" w:history="1">
        <w:r w:rsidR="00B76600" w:rsidRPr="006A4F95">
          <w:rPr>
            <w:rStyle w:val="Hyperlink"/>
            <w:rFonts w:eastAsia="Times New Roman" w:cstheme="minorHAnsi"/>
            <w:noProof/>
            <w:lang w:eastAsia="nl-BE"/>
          </w:rPr>
          <w:t>4.3</w:t>
        </w:r>
        <w:r w:rsidR="00B76600">
          <w:rPr>
            <w:rFonts w:asciiTheme="minorHAnsi" w:eastAsiaTheme="minorEastAsia" w:hAnsiTheme="minorHAnsi"/>
            <w:noProof/>
            <w:sz w:val="22"/>
            <w:szCs w:val="22"/>
            <w:lang w:eastAsia="nl-BE"/>
          </w:rPr>
          <w:tab/>
        </w:r>
        <w:r w:rsidR="00B76600" w:rsidRPr="006A4F95">
          <w:rPr>
            <w:rStyle w:val="Hyperlink"/>
            <w:rFonts w:eastAsia="Times New Roman"/>
            <w:noProof/>
            <w:lang w:eastAsia="nl-BE"/>
          </w:rPr>
          <w:t>Graftekens</w:t>
        </w:r>
        <w:r w:rsidR="00B76600">
          <w:rPr>
            <w:noProof/>
            <w:webHidden/>
          </w:rPr>
          <w:tab/>
        </w:r>
        <w:r w:rsidR="00B76600">
          <w:rPr>
            <w:noProof/>
            <w:webHidden/>
          </w:rPr>
          <w:fldChar w:fldCharType="begin"/>
        </w:r>
        <w:r w:rsidR="00B76600">
          <w:rPr>
            <w:noProof/>
            <w:webHidden/>
          </w:rPr>
          <w:instrText xml:space="preserve"> PAGEREF _Toc88728662 \h </w:instrText>
        </w:r>
        <w:r w:rsidR="00B76600">
          <w:rPr>
            <w:noProof/>
            <w:webHidden/>
          </w:rPr>
        </w:r>
        <w:r w:rsidR="00B76600">
          <w:rPr>
            <w:noProof/>
            <w:webHidden/>
          </w:rPr>
          <w:fldChar w:fldCharType="separate"/>
        </w:r>
        <w:r w:rsidR="00FB6808">
          <w:rPr>
            <w:noProof/>
            <w:webHidden/>
          </w:rPr>
          <w:t>8</w:t>
        </w:r>
        <w:r w:rsidR="00B76600">
          <w:rPr>
            <w:noProof/>
            <w:webHidden/>
          </w:rPr>
          <w:fldChar w:fldCharType="end"/>
        </w:r>
      </w:hyperlink>
    </w:p>
    <w:p w:rsidR="00B76600" w:rsidRDefault="006C5AF3">
      <w:pPr>
        <w:pStyle w:val="Inhopg2"/>
        <w:tabs>
          <w:tab w:val="left" w:pos="880"/>
          <w:tab w:val="right" w:leader="dot" w:pos="9062"/>
        </w:tabs>
        <w:rPr>
          <w:rFonts w:asciiTheme="minorHAnsi" w:eastAsiaTheme="minorEastAsia" w:hAnsiTheme="minorHAnsi"/>
          <w:noProof/>
          <w:sz w:val="22"/>
          <w:szCs w:val="22"/>
          <w:lang w:eastAsia="nl-BE"/>
        </w:rPr>
      </w:pPr>
      <w:hyperlink w:anchor="_Toc88728663" w:history="1">
        <w:r w:rsidR="00B76600" w:rsidRPr="006A4F95">
          <w:rPr>
            <w:rStyle w:val="Hyperlink"/>
            <w:rFonts w:eastAsia="Times New Roman" w:cstheme="minorHAnsi"/>
            <w:noProof/>
            <w:lang w:eastAsia="nl-BE"/>
          </w:rPr>
          <w:t>4.4</w:t>
        </w:r>
        <w:r w:rsidR="00B76600">
          <w:rPr>
            <w:rFonts w:asciiTheme="minorHAnsi" w:eastAsiaTheme="minorEastAsia" w:hAnsiTheme="minorHAnsi"/>
            <w:noProof/>
            <w:sz w:val="22"/>
            <w:szCs w:val="22"/>
            <w:lang w:eastAsia="nl-BE"/>
          </w:rPr>
          <w:tab/>
        </w:r>
        <w:r w:rsidR="00B76600" w:rsidRPr="006A4F95">
          <w:rPr>
            <w:rStyle w:val="Hyperlink"/>
            <w:rFonts w:eastAsia="Times New Roman"/>
            <w:noProof/>
            <w:lang w:eastAsia="nl-BE"/>
          </w:rPr>
          <w:t>Niet-geconcedeerde begravingen</w:t>
        </w:r>
        <w:r w:rsidR="00B76600">
          <w:rPr>
            <w:noProof/>
            <w:webHidden/>
          </w:rPr>
          <w:tab/>
        </w:r>
        <w:r w:rsidR="00B76600">
          <w:rPr>
            <w:noProof/>
            <w:webHidden/>
          </w:rPr>
          <w:fldChar w:fldCharType="begin"/>
        </w:r>
        <w:r w:rsidR="00B76600">
          <w:rPr>
            <w:noProof/>
            <w:webHidden/>
          </w:rPr>
          <w:instrText xml:space="preserve"> PAGEREF _Toc88728663 \h </w:instrText>
        </w:r>
        <w:r w:rsidR="00B76600">
          <w:rPr>
            <w:noProof/>
            <w:webHidden/>
          </w:rPr>
        </w:r>
        <w:r w:rsidR="00B76600">
          <w:rPr>
            <w:noProof/>
            <w:webHidden/>
          </w:rPr>
          <w:fldChar w:fldCharType="separate"/>
        </w:r>
        <w:r w:rsidR="00FB6808">
          <w:rPr>
            <w:noProof/>
            <w:webHidden/>
          </w:rPr>
          <w:t>13</w:t>
        </w:r>
        <w:r w:rsidR="00B76600">
          <w:rPr>
            <w:noProof/>
            <w:webHidden/>
          </w:rPr>
          <w:fldChar w:fldCharType="end"/>
        </w:r>
      </w:hyperlink>
    </w:p>
    <w:p w:rsidR="00B76600" w:rsidRDefault="006C5AF3">
      <w:pPr>
        <w:pStyle w:val="Inhopg2"/>
        <w:tabs>
          <w:tab w:val="left" w:pos="880"/>
          <w:tab w:val="right" w:leader="dot" w:pos="9062"/>
        </w:tabs>
        <w:rPr>
          <w:rFonts w:asciiTheme="minorHAnsi" w:eastAsiaTheme="minorEastAsia" w:hAnsiTheme="minorHAnsi"/>
          <w:noProof/>
          <w:sz w:val="22"/>
          <w:szCs w:val="22"/>
          <w:lang w:eastAsia="nl-BE"/>
        </w:rPr>
      </w:pPr>
      <w:hyperlink w:anchor="_Toc88728664" w:history="1">
        <w:r w:rsidR="00B76600" w:rsidRPr="006A4F95">
          <w:rPr>
            <w:rStyle w:val="Hyperlink"/>
            <w:rFonts w:eastAsia="Times New Roman" w:cstheme="minorHAnsi"/>
            <w:noProof/>
            <w:lang w:eastAsia="nl-BE"/>
          </w:rPr>
          <w:t>4.5</w:t>
        </w:r>
        <w:r w:rsidR="00B76600">
          <w:rPr>
            <w:rFonts w:asciiTheme="minorHAnsi" w:eastAsiaTheme="minorEastAsia" w:hAnsiTheme="minorHAnsi"/>
            <w:noProof/>
            <w:sz w:val="22"/>
            <w:szCs w:val="22"/>
            <w:lang w:eastAsia="nl-BE"/>
          </w:rPr>
          <w:tab/>
        </w:r>
        <w:r w:rsidR="00B76600" w:rsidRPr="006A4F95">
          <w:rPr>
            <w:rStyle w:val="Hyperlink"/>
            <w:rFonts w:eastAsia="Times New Roman"/>
            <w:noProof/>
            <w:lang w:eastAsia="nl-BE"/>
          </w:rPr>
          <w:t>Het uitstrooien, begraven of bewaren van as</w:t>
        </w:r>
        <w:r w:rsidR="00B76600">
          <w:rPr>
            <w:noProof/>
            <w:webHidden/>
          </w:rPr>
          <w:tab/>
        </w:r>
        <w:r w:rsidR="00B76600">
          <w:rPr>
            <w:noProof/>
            <w:webHidden/>
          </w:rPr>
          <w:fldChar w:fldCharType="begin"/>
        </w:r>
        <w:r w:rsidR="00B76600">
          <w:rPr>
            <w:noProof/>
            <w:webHidden/>
          </w:rPr>
          <w:instrText xml:space="preserve"> PAGEREF _Toc88728664 \h </w:instrText>
        </w:r>
        <w:r w:rsidR="00B76600">
          <w:rPr>
            <w:noProof/>
            <w:webHidden/>
          </w:rPr>
        </w:r>
        <w:r w:rsidR="00B76600">
          <w:rPr>
            <w:noProof/>
            <w:webHidden/>
          </w:rPr>
          <w:fldChar w:fldCharType="separate"/>
        </w:r>
        <w:r w:rsidR="00FB6808">
          <w:rPr>
            <w:noProof/>
            <w:webHidden/>
          </w:rPr>
          <w:t>14</w:t>
        </w:r>
        <w:r w:rsidR="00B76600">
          <w:rPr>
            <w:noProof/>
            <w:webHidden/>
          </w:rPr>
          <w:fldChar w:fldCharType="end"/>
        </w:r>
      </w:hyperlink>
    </w:p>
    <w:p w:rsidR="00B76600" w:rsidRDefault="006C5AF3">
      <w:pPr>
        <w:pStyle w:val="Inhopg2"/>
        <w:tabs>
          <w:tab w:val="left" w:pos="880"/>
          <w:tab w:val="right" w:leader="dot" w:pos="9062"/>
        </w:tabs>
        <w:rPr>
          <w:rFonts w:asciiTheme="minorHAnsi" w:eastAsiaTheme="minorEastAsia" w:hAnsiTheme="minorHAnsi"/>
          <w:noProof/>
          <w:sz w:val="22"/>
          <w:szCs w:val="22"/>
          <w:lang w:eastAsia="nl-BE"/>
        </w:rPr>
      </w:pPr>
      <w:hyperlink w:anchor="_Toc88728665" w:history="1">
        <w:r w:rsidR="00B76600" w:rsidRPr="006A4F95">
          <w:rPr>
            <w:rStyle w:val="Hyperlink"/>
            <w:rFonts w:eastAsia="Times New Roman"/>
            <w:noProof/>
            <w:lang w:eastAsia="nl-BE"/>
          </w:rPr>
          <w:t>4.6</w:t>
        </w:r>
        <w:r w:rsidR="00B76600">
          <w:rPr>
            <w:rFonts w:asciiTheme="minorHAnsi" w:eastAsiaTheme="minorEastAsia" w:hAnsiTheme="minorHAnsi"/>
            <w:noProof/>
            <w:sz w:val="22"/>
            <w:szCs w:val="22"/>
            <w:lang w:eastAsia="nl-BE"/>
          </w:rPr>
          <w:tab/>
        </w:r>
        <w:r w:rsidR="00B76600" w:rsidRPr="006A4F95">
          <w:rPr>
            <w:rStyle w:val="Hyperlink"/>
            <w:rFonts w:eastAsia="Times New Roman"/>
            <w:noProof/>
            <w:lang w:eastAsia="nl-BE"/>
          </w:rPr>
          <w:t>Kinderperk</w:t>
        </w:r>
        <w:r w:rsidR="00B76600">
          <w:rPr>
            <w:noProof/>
            <w:webHidden/>
          </w:rPr>
          <w:tab/>
        </w:r>
        <w:r w:rsidR="00B76600">
          <w:rPr>
            <w:noProof/>
            <w:webHidden/>
          </w:rPr>
          <w:fldChar w:fldCharType="begin"/>
        </w:r>
        <w:r w:rsidR="00B76600">
          <w:rPr>
            <w:noProof/>
            <w:webHidden/>
          </w:rPr>
          <w:instrText xml:space="preserve"> PAGEREF _Toc88728665 \h </w:instrText>
        </w:r>
        <w:r w:rsidR="00B76600">
          <w:rPr>
            <w:noProof/>
            <w:webHidden/>
          </w:rPr>
        </w:r>
        <w:r w:rsidR="00B76600">
          <w:rPr>
            <w:noProof/>
            <w:webHidden/>
          </w:rPr>
          <w:fldChar w:fldCharType="separate"/>
        </w:r>
        <w:r w:rsidR="00FB6808">
          <w:rPr>
            <w:noProof/>
            <w:webHidden/>
          </w:rPr>
          <w:t>15</w:t>
        </w:r>
        <w:r w:rsidR="00B76600">
          <w:rPr>
            <w:noProof/>
            <w:webHidden/>
          </w:rPr>
          <w:fldChar w:fldCharType="end"/>
        </w:r>
      </w:hyperlink>
    </w:p>
    <w:p w:rsidR="00B76600" w:rsidRDefault="006C5AF3">
      <w:pPr>
        <w:pStyle w:val="Inhopg2"/>
        <w:tabs>
          <w:tab w:val="left" w:pos="880"/>
          <w:tab w:val="right" w:leader="dot" w:pos="9062"/>
        </w:tabs>
        <w:rPr>
          <w:rFonts w:asciiTheme="minorHAnsi" w:eastAsiaTheme="minorEastAsia" w:hAnsiTheme="minorHAnsi"/>
          <w:noProof/>
          <w:sz w:val="22"/>
          <w:szCs w:val="22"/>
          <w:lang w:eastAsia="nl-BE"/>
        </w:rPr>
      </w:pPr>
      <w:hyperlink w:anchor="_Toc88728666" w:history="1">
        <w:r w:rsidR="00B76600" w:rsidRPr="006A4F95">
          <w:rPr>
            <w:rStyle w:val="Hyperlink"/>
            <w:rFonts w:eastAsia="Times New Roman" w:cstheme="minorHAnsi"/>
            <w:noProof/>
            <w:lang w:eastAsia="nl-BE"/>
          </w:rPr>
          <w:t>4.7</w:t>
        </w:r>
        <w:r w:rsidR="00B76600">
          <w:rPr>
            <w:rFonts w:asciiTheme="minorHAnsi" w:eastAsiaTheme="minorEastAsia" w:hAnsiTheme="minorHAnsi"/>
            <w:noProof/>
            <w:sz w:val="22"/>
            <w:szCs w:val="22"/>
            <w:lang w:eastAsia="nl-BE"/>
          </w:rPr>
          <w:tab/>
        </w:r>
        <w:r w:rsidR="00B76600" w:rsidRPr="006A4F95">
          <w:rPr>
            <w:rStyle w:val="Hyperlink"/>
            <w:rFonts w:eastAsia="Times New Roman"/>
            <w:noProof/>
            <w:lang w:eastAsia="nl-BE"/>
          </w:rPr>
          <w:t>Sterretjesweide</w:t>
        </w:r>
        <w:r w:rsidR="00B76600">
          <w:rPr>
            <w:noProof/>
            <w:webHidden/>
          </w:rPr>
          <w:tab/>
        </w:r>
        <w:r w:rsidR="00B76600">
          <w:rPr>
            <w:noProof/>
            <w:webHidden/>
          </w:rPr>
          <w:fldChar w:fldCharType="begin"/>
        </w:r>
        <w:r w:rsidR="00B76600">
          <w:rPr>
            <w:noProof/>
            <w:webHidden/>
          </w:rPr>
          <w:instrText xml:space="preserve"> PAGEREF _Toc88728666 \h </w:instrText>
        </w:r>
        <w:r w:rsidR="00B76600">
          <w:rPr>
            <w:noProof/>
            <w:webHidden/>
          </w:rPr>
        </w:r>
        <w:r w:rsidR="00B76600">
          <w:rPr>
            <w:noProof/>
            <w:webHidden/>
          </w:rPr>
          <w:fldChar w:fldCharType="separate"/>
        </w:r>
        <w:r w:rsidR="00FB6808">
          <w:rPr>
            <w:noProof/>
            <w:webHidden/>
          </w:rPr>
          <w:t>16</w:t>
        </w:r>
        <w:r w:rsidR="00B76600">
          <w:rPr>
            <w:noProof/>
            <w:webHidden/>
          </w:rPr>
          <w:fldChar w:fldCharType="end"/>
        </w:r>
      </w:hyperlink>
    </w:p>
    <w:p w:rsidR="00B76600" w:rsidRDefault="006C5AF3">
      <w:pPr>
        <w:pStyle w:val="Inhopg2"/>
        <w:tabs>
          <w:tab w:val="left" w:pos="880"/>
          <w:tab w:val="right" w:leader="dot" w:pos="9062"/>
        </w:tabs>
        <w:rPr>
          <w:rFonts w:asciiTheme="minorHAnsi" w:eastAsiaTheme="minorEastAsia" w:hAnsiTheme="minorHAnsi"/>
          <w:noProof/>
          <w:sz w:val="22"/>
          <w:szCs w:val="22"/>
          <w:lang w:eastAsia="nl-BE"/>
        </w:rPr>
      </w:pPr>
      <w:hyperlink w:anchor="_Toc88728667" w:history="1">
        <w:r w:rsidR="00B76600" w:rsidRPr="006A4F95">
          <w:rPr>
            <w:rStyle w:val="Hyperlink"/>
            <w:rFonts w:eastAsia="Times New Roman" w:cstheme="minorHAnsi"/>
            <w:noProof/>
            <w:lang w:eastAsia="nl-BE"/>
          </w:rPr>
          <w:t>4.8</w:t>
        </w:r>
        <w:r w:rsidR="00B76600">
          <w:rPr>
            <w:rFonts w:asciiTheme="minorHAnsi" w:eastAsiaTheme="minorEastAsia" w:hAnsiTheme="minorHAnsi"/>
            <w:noProof/>
            <w:sz w:val="22"/>
            <w:szCs w:val="22"/>
            <w:lang w:eastAsia="nl-BE"/>
          </w:rPr>
          <w:tab/>
        </w:r>
        <w:r w:rsidR="00B76600" w:rsidRPr="006A4F95">
          <w:rPr>
            <w:rStyle w:val="Hyperlink"/>
            <w:rFonts w:eastAsia="Times New Roman"/>
            <w:noProof/>
            <w:lang w:eastAsia="nl-BE"/>
          </w:rPr>
          <w:t>Ereperk voor oud-strijders</w:t>
        </w:r>
        <w:r w:rsidR="00B76600">
          <w:rPr>
            <w:noProof/>
            <w:webHidden/>
          </w:rPr>
          <w:tab/>
        </w:r>
        <w:r w:rsidR="00B76600">
          <w:rPr>
            <w:noProof/>
            <w:webHidden/>
          </w:rPr>
          <w:fldChar w:fldCharType="begin"/>
        </w:r>
        <w:r w:rsidR="00B76600">
          <w:rPr>
            <w:noProof/>
            <w:webHidden/>
          </w:rPr>
          <w:instrText xml:space="preserve"> PAGEREF _Toc88728667 \h </w:instrText>
        </w:r>
        <w:r w:rsidR="00B76600">
          <w:rPr>
            <w:noProof/>
            <w:webHidden/>
          </w:rPr>
        </w:r>
        <w:r w:rsidR="00B76600">
          <w:rPr>
            <w:noProof/>
            <w:webHidden/>
          </w:rPr>
          <w:fldChar w:fldCharType="separate"/>
        </w:r>
        <w:r w:rsidR="00FB6808">
          <w:rPr>
            <w:noProof/>
            <w:webHidden/>
          </w:rPr>
          <w:t>17</w:t>
        </w:r>
        <w:r w:rsidR="00B76600">
          <w:rPr>
            <w:noProof/>
            <w:webHidden/>
          </w:rPr>
          <w:fldChar w:fldCharType="end"/>
        </w:r>
      </w:hyperlink>
    </w:p>
    <w:p w:rsidR="00B76600" w:rsidRDefault="006C5AF3">
      <w:pPr>
        <w:pStyle w:val="Inhopg2"/>
        <w:tabs>
          <w:tab w:val="left" w:pos="880"/>
          <w:tab w:val="right" w:leader="dot" w:pos="9062"/>
        </w:tabs>
        <w:rPr>
          <w:rFonts w:asciiTheme="minorHAnsi" w:eastAsiaTheme="minorEastAsia" w:hAnsiTheme="minorHAnsi"/>
          <w:noProof/>
          <w:sz w:val="22"/>
          <w:szCs w:val="22"/>
          <w:lang w:eastAsia="nl-BE"/>
        </w:rPr>
      </w:pPr>
      <w:hyperlink w:anchor="_Toc88728668" w:history="1">
        <w:r w:rsidR="00B76600" w:rsidRPr="006A4F95">
          <w:rPr>
            <w:rStyle w:val="Hyperlink"/>
            <w:rFonts w:eastAsia="Times New Roman" w:cstheme="minorHAnsi"/>
            <w:noProof/>
            <w:lang w:eastAsia="nl-BE"/>
          </w:rPr>
          <w:t>4.9</w:t>
        </w:r>
        <w:r w:rsidR="00B76600">
          <w:rPr>
            <w:rFonts w:asciiTheme="minorHAnsi" w:eastAsiaTheme="minorEastAsia" w:hAnsiTheme="minorHAnsi"/>
            <w:noProof/>
            <w:sz w:val="22"/>
            <w:szCs w:val="22"/>
            <w:lang w:eastAsia="nl-BE"/>
          </w:rPr>
          <w:tab/>
        </w:r>
        <w:r w:rsidR="00B76600" w:rsidRPr="006A4F95">
          <w:rPr>
            <w:rStyle w:val="Hyperlink"/>
            <w:rFonts w:eastAsia="Times New Roman"/>
            <w:noProof/>
            <w:lang w:eastAsia="nl-BE"/>
          </w:rPr>
          <w:t>Graven van lokaal historisch belang</w:t>
        </w:r>
        <w:r w:rsidR="00B76600">
          <w:rPr>
            <w:noProof/>
            <w:webHidden/>
          </w:rPr>
          <w:tab/>
        </w:r>
        <w:r w:rsidR="00B76600">
          <w:rPr>
            <w:noProof/>
            <w:webHidden/>
          </w:rPr>
          <w:fldChar w:fldCharType="begin"/>
        </w:r>
        <w:r w:rsidR="00B76600">
          <w:rPr>
            <w:noProof/>
            <w:webHidden/>
          </w:rPr>
          <w:instrText xml:space="preserve"> PAGEREF _Toc88728668 \h </w:instrText>
        </w:r>
        <w:r w:rsidR="00B76600">
          <w:rPr>
            <w:noProof/>
            <w:webHidden/>
          </w:rPr>
        </w:r>
        <w:r w:rsidR="00B76600">
          <w:rPr>
            <w:noProof/>
            <w:webHidden/>
          </w:rPr>
          <w:fldChar w:fldCharType="separate"/>
        </w:r>
        <w:r w:rsidR="00FB6808">
          <w:rPr>
            <w:noProof/>
            <w:webHidden/>
          </w:rPr>
          <w:t>17</w:t>
        </w:r>
        <w:r w:rsidR="00B76600">
          <w:rPr>
            <w:noProof/>
            <w:webHidden/>
          </w:rPr>
          <w:fldChar w:fldCharType="end"/>
        </w:r>
      </w:hyperlink>
    </w:p>
    <w:p w:rsidR="00B76600" w:rsidRDefault="006C5AF3">
      <w:pPr>
        <w:pStyle w:val="Inhopg2"/>
        <w:tabs>
          <w:tab w:val="left" w:pos="880"/>
          <w:tab w:val="right" w:leader="dot" w:pos="9062"/>
        </w:tabs>
        <w:rPr>
          <w:rFonts w:asciiTheme="minorHAnsi" w:eastAsiaTheme="minorEastAsia" w:hAnsiTheme="minorHAnsi"/>
          <w:noProof/>
          <w:sz w:val="22"/>
          <w:szCs w:val="22"/>
          <w:lang w:eastAsia="nl-BE"/>
        </w:rPr>
      </w:pPr>
      <w:hyperlink w:anchor="_Toc88728669" w:history="1">
        <w:r w:rsidR="00B76600" w:rsidRPr="006A4F95">
          <w:rPr>
            <w:rStyle w:val="Hyperlink"/>
            <w:rFonts w:eastAsia="Times New Roman"/>
            <w:noProof/>
            <w:lang w:eastAsia="nl-BE"/>
          </w:rPr>
          <w:t>4.10</w:t>
        </w:r>
        <w:r w:rsidR="00B76600">
          <w:rPr>
            <w:rFonts w:asciiTheme="minorHAnsi" w:eastAsiaTheme="minorEastAsia" w:hAnsiTheme="minorHAnsi"/>
            <w:noProof/>
            <w:sz w:val="22"/>
            <w:szCs w:val="22"/>
            <w:lang w:eastAsia="nl-BE"/>
          </w:rPr>
          <w:tab/>
        </w:r>
        <w:r w:rsidR="00B76600" w:rsidRPr="006A4F95">
          <w:rPr>
            <w:rStyle w:val="Hyperlink"/>
            <w:rFonts w:eastAsia="Times New Roman"/>
            <w:noProof/>
            <w:lang w:eastAsia="nl-BE"/>
          </w:rPr>
          <w:t>Ontgravingen</w:t>
        </w:r>
        <w:r w:rsidR="00B76600">
          <w:rPr>
            <w:noProof/>
            <w:webHidden/>
          </w:rPr>
          <w:tab/>
        </w:r>
        <w:r w:rsidR="00B76600">
          <w:rPr>
            <w:noProof/>
            <w:webHidden/>
          </w:rPr>
          <w:fldChar w:fldCharType="begin"/>
        </w:r>
        <w:r w:rsidR="00B76600">
          <w:rPr>
            <w:noProof/>
            <w:webHidden/>
          </w:rPr>
          <w:instrText xml:space="preserve"> PAGEREF _Toc88728669 \h </w:instrText>
        </w:r>
        <w:r w:rsidR="00B76600">
          <w:rPr>
            <w:noProof/>
            <w:webHidden/>
          </w:rPr>
        </w:r>
        <w:r w:rsidR="00B76600">
          <w:rPr>
            <w:noProof/>
            <w:webHidden/>
          </w:rPr>
          <w:fldChar w:fldCharType="separate"/>
        </w:r>
        <w:r w:rsidR="00FB6808">
          <w:rPr>
            <w:noProof/>
            <w:webHidden/>
          </w:rPr>
          <w:t>18</w:t>
        </w:r>
        <w:r w:rsidR="00B76600">
          <w:rPr>
            <w:noProof/>
            <w:webHidden/>
          </w:rPr>
          <w:fldChar w:fldCharType="end"/>
        </w:r>
      </w:hyperlink>
    </w:p>
    <w:p w:rsidR="00B76600" w:rsidRDefault="006C5AF3">
      <w:pPr>
        <w:pStyle w:val="Inhopg2"/>
        <w:tabs>
          <w:tab w:val="left" w:pos="880"/>
          <w:tab w:val="right" w:leader="dot" w:pos="9062"/>
        </w:tabs>
        <w:rPr>
          <w:rFonts w:asciiTheme="minorHAnsi" w:eastAsiaTheme="minorEastAsia" w:hAnsiTheme="minorHAnsi"/>
          <w:noProof/>
          <w:sz w:val="22"/>
          <w:szCs w:val="22"/>
          <w:lang w:eastAsia="nl-BE"/>
        </w:rPr>
      </w:pPr>
      <w:hyperlink w:anchor="_Toc88728670" w:history="1">
        <w:r w:rsidR="00B76600" w:rsidRPr="006A4F95">
          <w:rPr>
            <w:rStyle w:val="Hyperlink"/>
            <w:rFonts w:eastAsia="Times New Roman" w:cstheme="minorHAnsi"/>
            <w:noProof/>
            <w:lang w:eastAsia="nl-BE"/>
          </w:rPr>
          <w:t>4.11</w:t>
        </w:r>
        <w:r w:rsidR="00B76600">
          <w:rPr>
            <w:rFonts w:asciiTheme="minorHAnsi" w:eastAsiaTheme="minorEastAsia" w:hAnsiTheme="minorHAnsi"/>
            <w:noProof/>
            <w:sz w:val="22"/>
            <w:szCs w:val="22"/>
            <w:lang w:eastAsia="nl-BE"/>
          </w:rPr>
          <w:tab/>
        </w:r>
        <w:r w:rsidR="00B76600" w:rsidRPr="006A4F95">
          <w:rPr>
            <w:rStyle w:val="Hyperlink"/>
            <w:rFonts w:eastAsia="Times New Roman"/>
            <w:noProof/>
            <w:lang w:eastAsia="nl-BE"/>
          </w:rPr>
          <w:t>Verwijderen van graven</w:t>
        </w:r>
        <w:r w:rsidR="00B76600">
          <w:rPr>
            <w:noProof/>
            <w:webHidden/>
          </w:rPr>
          <w:tab/>
        </w:r>
        <w:r w:rsidR="00B76600">
          <w:rPr>
            <w:noProof/>
            <w:webHidden/>
          </w:rPr>
          <w:fldChar w:fldCharType="begin"/>
        </w:r>
        <w:r w:rsidR="00B76600">
          <w:rPr>
            <w:noProof/>
            <w:webHidden/>
          </w:rPr>
          <w:instrText xml:space="preserve"> PAGEREF _Toc88728670 \h </w:instrText>
        </w:r>
        <w:r w:rsidR="00B76600">
          <w:rPr>
            <w:noProof/>
            <w:webHidden/>
          </w:rPr>
        </w:r>
        <w:r w:rsidR="00B76600">
          <w:rPr>
            <w:noProof/>
            <w:webHidden/>
          </w:rPr>
          <w:fldChar w:fldCharType="separate"/>
        </w:r>
        <w:r w:rsidR="00FB6808">
          <w:rPr>
            <w:noProof/>
            <w:webHidden/>
          </w:rPr>
          <w:t>19</w:t>
        </w:r>
        <w:r w:rsidR="00B76600">
          <w:rPr>
            <w:noProof/>
            <w:webHidden/>
          </w:rPr>
          <w:fldChar w:fldCharType="end"/>
        </w:r>
      </w:hyperlink>
    </w:p>
    <w:p w:rsidR="00B76600" w:rsidRDefault="006C5AF3">
      <w:pPr>
        <w:pStyle w:val="Inhopg1"/>
        <w:rPr>
          <w:rFonts w:eastAsiaTheme="minorEastAsia" w:cstheme="minorBidi"/>
          <w:noProof/>
          <w:sz w:val="22"/>
          <w:szCs w:val="22"/>
          <w:lang w:eastAsia="nl-BE"/>
        </w:rPr>
      </w:pPr>
      <w:hyperlink w:anchor="_Toc88728671" w:history="1">
        <w:r w:rsidR="00B76600" w:rsidRPr="006A4F95">
          <w:rPr>
            <w:rStyle w:val="Hyperlink"/>
            <w:rFonts w:eastAsia="Times New Roman"/>
            <w:noProof/>
            <w:lang w:eastAsia="nl-BE"/>
          </w:rPr>
          <w:t>5</w:t>
        </w:r>
        <w:r w:rsidR="00B76600">
          <w:rPr>
            <w:rFonts w:eastAsiaTheme="minorEastAsia" w:cstheme="minorBidi"/>
            <w:noProof/>
            <w:sz w:val="22"/>
            <w:szCs w:val="22"/>
            <w:lang w:eastAsia="nl-BE"/>
          </w:rPr>
          <w:tab/>
        </w:r>
        <w:r w:rsidR="00B76600" w:rsidRPr="006A4F95">
          <w:rPr>
            <w:rStyle w:val="Hyperlink"/>
            <w:rFonts w:eastAsia="Times New Roman"/>
            <w:noProof/>
            <w:lang w:eastAsia="nl-BE"/>
          </w:rPr>
          <w:t>Concessies</w:t>
        </w:r>
        <w:r w:rsidR="00B76600">
          <w:rPr>
            <w:noProof/>
            <w:webHidden/>
          </w:rPr>
          <w:tab/>
        </w:r>
        <w:r w:rsidR="00B76600">
          <w:rPr>
            <w:noProof/>
            <w:webHidden/>
          </w:rPr>
          <w:fldChar w:fldCharType="begin"/>
        </w:r>
        <w:r w:rsidR="00B76600">
          <w:rPr>
            <w:noProof/>
            <w:webHidden/>
          </w:rPr>
          <w:instrText xml:space="preserve"> PAGEREF _Toc88728671 \h </w:instrText>
        </w:r>
        <w:r w:rsidR="00B76600">
          <w:rPr>
            <w:noProof/>
            <w:webHidden/>
          </w:rPr>
        </w:r>
        <w:r w:rsidR="00B76600">
          <w:rPr>
            <w:noProof/>
            <w:webHidden/>
          </w:rPr>
          <w:fldChar w:fldCharType="separate"/>
        </w:r>
        <w:r w:rsidR="00FB6808">
          <w:rPr>
            <w:noProof/>
            <w:webHidden/>
          </w:rPr>
          <w:t>20</w:t>
        </w:r>
        <w:r w:rsidR="00B76600">
          <w:rPr>
            <w:noProof/>
            <w:webHidden/>
          </w:rPr>
          <w:fldChar w:fldCharType="end"/>
        </w:r>
      </w:hyperlink>
    </w:p>
    <w:p w:rsidR="00B76600" w:rsidRDefault="006C5AF3">
      <w:pPr>
        <w:pStyle w:val="Inhopg2"/>
        <w:tabs>
          <w:tab w:val="left" w:pos="880"/>
          <w:tab w:val="right" w:leader="dot" w:pos="9062"/>
        </w:tabs>
        <w:rPr>
          <w:rFonts w:asciiTheme="minorHAnsi" w:eastAsiaTheme="minorEastAsia" w:hAnsiTheme="minorHAnsi"/>
          <w:noProof/>
          <w:sz w:val="22"/>
          <w:szCs w:val="22"/>
          <w:lang w:eastAsia="nl-BE"/>
        </w:rPr>
      </w:pPr>
      <w:hyperlink w:anchor="_Toc88728672" w:history="1">
        <w:r w:rsidR="00B76600" w:rsidRPr="006A4F95">
          <w:rPr>
            <w:rStyle w:val="Hyperlink"/>
            <w:rFonts w:eastAsia="Times New Roman"/>
            <w:noProof/>
            <w:lang w:eastAsia="nl-BE"/>
          </w:rPr>
          <w:t>5.1</w:t>
        </w:r>
        <w:r w:rsidR="00B76600">
          <w:rPr>
            <w:rFonts w:asciiTheme="minorHAnsi" w:eastAsiaTheme="minorEastAsia" w:hAnsiTheme="minorHAnsi"/>
            <w:noProof/>
            <w:sz w:val="22"/>
            <w:szCs w:val="22"/>
            <w:lang w:eastAsia="nl-BE"/>
          </w:rPr>
          <w:tab/>
        </w:r>
        <w:r w:rsidR="00B76600" w:rsidRPr="006A4F95">
          <w:rPr>
            <w:rStyle w:val="Hyperlink"/>
            <w:rFonts w:eastAsia="Times New Roman"/>
            <w:noProof/>
            <w:lang w:eastAsia="nl-BE"/>
          </w:rPr>
          <w:t>Algemene bepalingen</w:t>
        </w:r>
        <w:r w:rsidR="00B76600">
          <w:rPr>
            <w:noProof/>
            <w:webHidden/>
          </w:rPr>
          <w:tab/>
        </w:r>
        <w:r w:rsidR="00B76600">
          <w:rPr>
            <w:noProof/>
            <w:webHidden/>
          </w:rPr>
          <w:fldChar w:fldCharType="begin"/>
        </w:r>
        <w:r w:rsidR="00B76600">
          <w:rPr>
            <w:noProof/>
            <w:webHidden/>
          </w:rPr>
          <w:instrText xml:space="preserve"> PAGEREF _Toc88728672 \h </w:instrText>
        </w:r>
        <w:r w:rsidR="00B76600">
          <w:rPr>
            <w:noProof/>
            <w:webHidden/>
          </w:rPr>
        </w:r>
        <w:r w:rsidR="00B76600">
          <w:rPr>
            <w:noProof/>
            <w:webHidden/>
          </w:rPr>
          <w:fldChar w:fldCharType="separate"/>
        </w:r>
        <w:r w:rsidR="00FB6808">
          <w:rPr>
            <w:noProof/>
            <w:webHidden/>
          </w:rPr>
          <w:t>20</w:t>
        </w:r>
        <w:r w:rsidR="00B76600">
          <w:rPr>
            <w:noProof/>
            <w:webHidden/>
          </w:rPr>
          <w:fldChar w:fldCharType="end"/>
        </w:r>
      </w:hyperlink>
    </w:p>
    <w:p w:rsidR="00B76600" w:rsidRDefault="006C5AF3">
      <w:pPr>
        <w:pStyle w:val="Inhopg2"/>
        <w:tabs>
          <w:tab w:val="left" w:pos="880"/>
          <w:tab w:val="right" w:leader="dot" w:pos="9062"/>
        </w:tabs>
        <w:rPr>
          <w:rFonts w:asciiTheme="minorHAnsi" w:eastAsiaTheme="minorEastAsia" w:hAnsiTheme="minorHAnsi"/>
          <w:noProof/>
          <w:sz w:val="22"/>
          <w:szCs w:val="22"/>
          <w:lang w:eastAsia="nl-BE"/>
        </w:rPr>
      </w:pPr>
      <w:hyperlink w:anchor="_Toc88728673" w:history="1">
        <w:r w:rsidR="00B76600" w:rsidRPr="006A4F95">
          <w:rPr>
            <w:rStyle w:val="Hyperlink"/>
            <w:rFonts w:eastAsia="Times New Roman" w:cstheme="minorHAnsi"/>
            <w:noProof/>
            <w:lang w:eastAsia="nl-BE"/>
          </w:rPr>
          <w:t>5.2</w:t>
        </w:r>
        <w:r w:rsidR="00B76600">
          <w:rPr>
            <w:rFonts w:asciiTheme="minorHAnsi" w:eastAsiaTheme="minorEastAsia" w:hAnsiTheme="minorHAnsi"/>
            <w:noProof/>
            <w:sz w:val="22"/>
            <w:szCs w:val="22"/>
            <w:lang w:eastAsia="nl-BE"/>
          </w:rPr>
          <w:tab/>
        </w:r>
        <w:r w:rsidR="00B76600" w:rsidRPr="006A4F95">
          <w:rPr>
            <w:rStyle w:val="Hyperlink"/>
            <w:rFonts w:eastAsia="Times New Roman"/>
            <w:noProof/>
            <w:lang w:eastAsia="nl-BE"/>
          </w:rPr>
          <w:t>Duurtijd van de concessie</w:t>
        </w:r>
        <w:r w:rsidR="00B76600">
          <w:rPr>
            <w:noProof/>
            <w:webHidden/>
          </w:rPr>
          <w:tab/>
        </w:r>
        <w:r w:rsidR="00B76600">
          <w:rPr>
            <w:noProof/>
            <w:webHidden/>
          </w:rPr>
          <w:fldChar w:fldCharType="begin"/>
        </w:r>
        <w:r w:rsidR="00B76600">
          <w:rPr>
            <w:noProof/>
            <w:webHidden/>
          </w:rPr>
          <w:instrText xml:space="preserve"> PAGEREF _Toc88728673 \h </w:instrText>
        </w:r>
        <w:r w:rsidR="00B76600">
          <w:rPr>
            <w:noProof/>
            <w:webHidden/>
          </w:rPr>
        </w:r>
        <w:r w:rsidR="00B76600">
          <w:rPr>
            <w:noProof/>
            <w:webHidden/>
          </w:rPr>
          <w:fldChar w:fldCharType="separate"/>
        </w:r>
        <w:r w:rsidR="00FB6808">
          <w:rPr>
            <w:noProof/>
            <w:webHidden/>
          </w:rPr>
          <w:t>22</w:t>
        </w:r>
        <w:r w:rsidR="00B76600">
          <w:rPr>
            <w:noProof/>
            <w:webHidden/>
          </w:rPr>
          <w:fldChar w:fldCharType="end"/>
        </w:r>
      </w:hyperlink>
    </w:p>
    <w:p w:rsidR="00B76600" w:rsidRDefault="006C5AF3">
      <w:pPr>
        <w:pStyle w:val="Inhopg2"/>
        <w:tabs>
          <w:tab w:val="left" w:pos="880"/>
          <w:tab w:val="right" w:leader="dot" w:pos="9062"/>
        </w:tabs>
        <w:rPr>
          <w:rFonts w:asciiTheme="minorHAnsi" w:eastAsiaTheme="minorEastAsia" w:hAnsiTheme="minorHAnsi"/>
          <w:noProof/>
          <w:sz w:val="22"/>
          <w:szCs w:val="22"/>
          <w:lang w:eastAsia="nl-BE"/>
        </w:rPr>
      </w:pPr>
      <w:hyperlink w:anchor="_Toc88728674" w:history="1">
        <w:r w:rsidR="00B76600" w:rsidRPr="006A4F95">
          <w:rPr>
            <w:rStyle w:val="Hyperlink"/>
            <w:rFonts w:eastAsia="Times New Roman" w:cstheme="minorHAnsi"/>
            <w:noProof/>
            <w:lang w:eastAsia="nl-BE"/>
          </w:rPr>
          <w:t>5.3</w:t>
        </w:r>
        <w:r w:rsidR="00B76600">
          <w:rPr>
            <w:rFonts w:asciiTheme="minorHAnsi" w:eastAsiaTheme="minorEastAsia" w:hAnsiTheme="minorHAnsi"/>
            <w:noProof/>
            <w:sz w:val="22"/>
            <w:szCs w:val="22"/>
            <w:lang w:eastAsia="nl-BE"/>
          </w:rPr>
          <w:tab/>
        </w:r>
        <w:r w:rsidR="00B76600" w:rsidRPr="006A4F95">
          <w:rPr>
            <w:rStyle w:val="Hyperlink"/>
            <w:rFonts w:eastAsia="Times New Roman"/>
            <w:noProof/>
            <w:lang w:eastAsia="nl-BE"/>
          </w:rPr>
          <w:t>Verlenging van de concessie</w:t>
        </w:r>
        <w:r w:rsidR="00B76600">
          <w:rPr>
            <w:noProof/>
            <w:webHidden/>
          </w:rPr>
          <w:tab/>
        </w:r>
        <w:r w:rsidR="00B76600">
          <w:rPr>
            <w:noProof/>
            <w:webHidden/>
          </w:rPr>
          <w:fldChar w:fldCharType="begin"/>
        </w:r>
        <w:r w:rsidR="00B76600">
          <w:rPr>
            <w:noProof/>
            <w:webHidden/>
          </w:rPr>
          <w:instrText xml:space="preserve"> PAGEREF _Toc88728674 \h </w:instrText>
        </w:r>
        <w:r w:rsidR="00B76600">
          <w:rPr>
            <w:noProof/>
            <w:webHidden/>
          </w:rPr>
        </w:r>
        <w:r w:rsidR="00B76600">
          <w:rPr>
            <w:noProof/>
            <w:webHidden/>
          </w:rPr>
          <w:fldChar w:fldCharType="separate"/>
        </w:r>
        <w:r w:rsidR="00FB6808">
          <w:rPr>
            <w:noProof/>
            <w:webHidden/>
          </w:rPr>
          <w:t>22</w:t>
        </w:r>
        <w:r w:rsidR="00B76600">
          <w:rPr>
            <w:noProof/>
            <w:webHidden/>
          </w:rPr>
          <w:fldChar w:fldCharType="end"/>
        </w:r>
      </w:hyperlink>
    </w:p>
    <w:p w:rsidR="00B76600" w:rsidRDefault="006C5AF3">
      <w:pPr>
        <w:pStyle w:val="Inhopg2"/>
        <w:tabs>
          <w:tab w:val="left" w:pos="880"/>
          <w:tab w:val="right" w:leader="dot" w:pos="9062"/>
        </w:tabs>
        <w:rPr>
          <w:rFonts w:asciiTheme="minorHAnsi" w:eastAsiaTheme="minorEastAsia" w:hAnsiTheme="minorHAnsi"/>
          <w:noProof/>
          <w:sz w:val="22"/>
          <w:szCs w:val="22"/>
          <w:lang w:eastAsia="nl-BE"/>
        </w:rPr>
      </w:pPr>
      <w:hyperlink w:anchor="_Toc88728675" w:history="1">
        <w:r w:rsidR="00B76600" w:rsidRPr="006A4F95">
          <w:rPr>
            <w:rStyle w:val="Hyperlink"/>
            <w:rFonts w:eastAsia="Times New Roman" w:cstheme="minorHAnsi"/>
            <w:noProof/>
            <w:lang w:eastAsia="nl-BE"/>
          </w:rPr>
          <w:t>5.4</w:t>
        </w:r>
        <w:r w:rsidR="00B76600">
          <w:rPr>
            <w:rFonts w:asciiTheme="minorHAnsi" w:eastAsiaTheme="minorEastAsia" w:hAnsiTheme="minorHAnsi"/>
            <w:noProof/>
            <w:sz w:val="22"/>
            <w:szCs w:val="22"/>
            <w:lang w:eastAsia="nl-BE"/>
          </w:rPr>
          <w:tab/>
        </w:r>
        <w:r w:rsidR="00B76600" w:rsidRPr="006A4F95">
          <w:rPr>
            <w:rStyle w:val="Hyperlink"/>
            <w:rFonts w:eastAsia="Times New Roman"/>
            <w:noProof/>
            <w:lang w:eastAsia="nl-BE"/>
          </w:rPr>
          <w:t>Voortijdige beëindiging van de concessie</w:t>
        </w:r>
        <w:r w:rsidR="00B76600">
          <w:rPr>
            <w:noProof/>
            <w:webHidden/>
          </w:rPr>
          <w:tab/>
        </w:r>
        <w:r w:rsidR="00B76600">
          <w:rPr>
            <w:noProof/>
            <w:webHidden/>
          </w:rPr>
          <w:fldChar w:fldCharType="begin"/>
        </w:r>
        <w:r w:rsidR="00B76600">
          <w:rPr>
            <w:noProof/>
            <w:webHidden/>
          </w:rPr>
          <w:instrText xml:space="preserve"> PAGEREF _Toc88728675 \h </w:instrText>
        </w:r>
        <w:r w:rsidR="00B76600">
          <w:rPr>
            <w:noProof/>
            <w:webHidden/>
          </w:rPr>
        </w:r>
        <w:r w:rsidR="00B76600">
          <w:rPr>
            <w:noProof/>
            <w:webHidden/>
          </w:rPr>
          <w:fldChar w:fldCharType="separate"/>
        </w:r>
        <w:r w:rsidR="00FB6808">
          <w:rPr>
            <w:noProof/>
            <w:webHidden/>
          </w:rPr>
          <w:t>23</w:t>
        </w:r>
        <w:r w:rsidR="00B76600">
          <w:rPr>
            <w:noProof/>
            <w:webHidden/>
          </w:rPr>
          <w:fldChar w:fldCharType="end"/>
        </w:r>
      </w:hyperlink>
    </w:p>
    <w:p w:rsidR="00B76600" w:rsidRDefault="006C5AF3">
      <w:pPr>
        <w:pStyle w:val="Inhopg1"/>
        <w:rPr>
          <w:rFonts w:eastAsiaTheme="minorEastAsia" w:cstheme="minorBidi"/>
          <w:noProof/>
          <w:sz w:val="22"/>
          <w:szCs w:val="22"/>
          <w:lang w:eastAsia="nl-BE"/>
        </w:rPr>
      </w:pPr>
      <w:hyperlink w:anchor="_Toc88728676" w:history="1">
        <w:r w:rsidR="00B76600" w:rsidRPr="006A4F95">
          <w:rPr>
            <w:rStyle w:val="Hyperlink"/>
            <w:rFonts w:eastAsia="Times New Roman"/>
            <w:noProof/>
            <w:lang w:eastAsia="nl-BE"/>
          </w:rPr>
          <w:t>6</w:t>
        </w:r>
        <w:r w:rsidR="00B76600">
          <w:rPr>
            <w:rFonts w:eastAsiaTheme="minorEastAsia" w:cstheme="minorBidi"/>
            <w:noProof/>
            <w:sz w:val="22"/>
            <w:szCs w:val="22"/>
            <w:lang w:eastAsia="nl-BE"/>
          </w:rPr>
          <w:tab/>
        </w:r>
        <w:r w:rsidR="00B76600" w:rsidRPr="006A4F95">
          <w:rPr>
            <w:rStyle w:val="Hyperlink"/>
            <w:rFonts w:eastAsia="Times New Roman"/>
            <w:noProof/>
            <w:lang w:eastAsia="nl-BE"/>
          </w:rPr>
          <w:t>Slotbepalingen</w:t>
        </w:r>
        <w:r w:rsidR="00B76600">
          <w:rPr>
            <w:noProof/>
            <w:webHidden/>
          </w:rPr>
          <w:tab/>
        </w:r>
        <w:r w:rsidR="00B76600">
          <w:rPr>
            <w:noProof/>
            <w:webHidden/>
          </w:rPr>
          <w:fldChar w:fldCharType="begin"/>
        </w:r>
        <w:r w:rsidR="00B76600">
          <w:rPr>
            <w:noProof/>
            <w:webHidden/>
          </w:rPr>
          <w:instrText xml:space="preserve"> PAGEREF _Toc88728676 \h </w:instrText>
        </w:r>
        <w:r w:rsidR="00B76600">
          <w:rPr>
            <w:noProof/>
            <w:webHidden/>
          </w:rPr>
        </w:r>
        <w:r w:rsidR="00B76600">
          <w:rPr>
            <w:noProof/>
            <w:webHidden/>
          </w:rPr>
          <w:fldChar w:fldCharType="separate"/>
        </w:r>
        <w:r w:rsidR="00FB6808">
          <w:rPr>
            <w:noProof/>
            <w:webHidden/>
          </w:rPr>
          <w:t>24</w:t>
        </w:r>
        <w:r w:rsidR="00B76600">
          <w:rPr>
            <w:noProof/>
            <w:webHidden/>
          </w:rPr>
          <w:fldChar w:fldCharType="end"/>
        </w:r>
      </w:hyperlink>
    </w:p>
    <w:p w:rsidR="00DD58A8" w:rsidRDefault="00DD58A8" w:rsidP="005C1F39">
      <w:pPr>
        <w:rPr>
          <w:lang w:eastAsia="nl-BE"/>
        </w:rPr>
      </w:pPr>
      <w:r>
        <w:rPr>
          <w:lang w:eastAsia="nl-BE"/>
        </w:rPr>
        <w:fldChar w:fldCharType="end"/>
      </w:r>
    </w:p>
    <w:p w:rsidR="00DD58A8" w:rsidRDefault="00DD58A8">
      <w:pPr>
        <w:rPr>
          <w:lang w:eastAsia="nl-BE"/>
        </w:rPr>
      </w:pPr>
      <w:r>
        <w:rPr>
          <w:lang w:eastAsia="nl-BE"/>
        </w:rPr>
        <w:br w:type="page"/>
      </w:r>
    </w:p>
    <w:p w:rsidR="00C07643" w:rsidRDefault="00C07643" w:rsidP="00C07643">
      <w:pPr>
        <w:pBdr>
          <w:top w:val="single" w:sz="4" w:space="1" w:color="auto"/>
          <w:left w:val="single" w:sz="4" w:space="4" w:color="auto"/>
          <w:bottom w:val="single" w:sz="4" w:space="1" w:color="auto"/>
          <w:right w:val="single" w:sz="4" w:space="4" w:color="auto"/>
        </w:pBdr>
        <w:rPr>
          <w:lang w:eastAsia="nl-BE"/>
        </w:rPr>
      </w:pPr>
      <w:r>
        <w:rPr>
          <w:lang w:eastAsia="nl-BE"/>
        </w:rPr>
        <w:lastRenderedPageBreak/>
        <w:t xml:space="preserve">REGLEMENT </w:t>
      </w:r>
    </w:p>
    <w:p w:rsidR="00C07643" w:rsidRPr="005C1F39" w:rsidRDefault="00C07643" w:rsidP="005C1F39">
      <w:pPr>
        <w:rPr>
          <w:lang w:eastAsia="nl-BE"/>
        </w:rPr>
      </w:pPr>
    </w:p>
    <w:p w:rsidR="00465D59" w:rsidRPr="00465D59" w:rsidRDefault="00465D59" w:rsidP="005C1F39">
      <w:pPr>
        <w:pStyle w:val="Kop1"/>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w:t>
      </w:r>
      <w:bookmarkStart w:id="7" w:name="_Toc88579023"/>
      <w:bookmarkStart w:id="8" w:name="_Toc88579047"/>
      <w:bookmarkStart w:id="9" w:name="_Toc88579195"/>
      <w:bookmarkStart w:id="10" w:name="_Toc88579218"/>
      <w:bookmarkStart w:id="11" w:name="_Toc88579241"/>
      <w:bookmarkStart w:id="12" w:name="_Toc88580693"/>
      <w:bookmarkStart w:id="13" w:name="_Toc88580744"/>
      <w:bookmarkStart w:id="14" w:name="_Toc88728654"/>
      <w:r w:rsidRPr="00465D59">
        <w:rPr>
          <w:rFonts w:eastAsia="Times New Roman"/>
          <w:lang w:eastAsia="nl-BE"/>
        </w:rPr>
        <w:t>Algemene bepalingen</w:t>
      </w:r>
      <w:bookmarkEnd w:id="7"/>
      <w:bookmarkEnd w:id="8"/>
      <w:bookmarkEnd w:id="9"/>
      <w:bookmarkEnd w:id="10"/>
      <w:bookmarkEnd w:id="11"/>
      <w:bookmarkEnd w:id="12"/>
      <w:bookmarkEnd w:id="13"/>
      <w:bookmarkEnd w:id="14"/>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 xml:space="preserve">Artikel 1 </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gemeente beschikt over vijf begraafplaatsen gelegen te:</w:t>
      </w:r>
    </w:p>
    <w:p w:rsidR="00465D59" w:rsidRPr="00465D59" w:rsidRDefault="00465D59" w:rsidP="00465D59">
      <w:pPr>
        <w:numPr>
          <w:ilvl w:val="0"/>
          <w:numId w:val="10"/>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Kerkhof Grimbergen centrum: Veldkantstraat tussen huisnummer 54 en 62, 1850 Grimbergen</w:t>
      </w:r>
      <w:r w:rsidR="004E231C">
        <w:rPr>
          <w:rFonts w:asciiTheme="minorHAnsi" w:eastAsia="Times New Roman" w:hAnsiTheme="minorHAnsi" w:cstheme="minorHAnsi"/>
          <w:lang w:eastAsia="nl-BE"/>
        </w:rPr>
        <w:t>;</w:t>
      </w:r>
    </w:p>
    <w:p w:rsidR="00465D59" w:rsidRPr="00465D59" w:rsidRDefault="00465D59" w:rsidP="00465D59">
      <w:pPr>
        <w:numPr>
          <w:ilvl w:val="0"/>
          <w:numId w:val="10"/>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Kerkhof Strombeek-Bever: Jozef de </w:t>
      </w:r>
      <w:proofErr w:type="spellStart"/>
      <w:r w:rsidRPr="00465D59">
        <w:rPr>
          <w:rFonts w:asciiTheme="minorHAnsi" w:eastAsia="Times New Roman" w:hAnsiTheme="minorHAnsi" w:cstheme="minorHAnsi"/>
          <w:lang w:eastAsia="nl-BE"/>
        </w:rPr>
        <w:t>Vleminckstraat</w:t>
      </w:r>
      <w:proofErr w:type="spellEnd"/>
      <w:r w:rsidRPr="00465D59">
        <w:rPr>
          <w:rFonts w:asciiTheme="minorHAnsi" w:eastAsia="Times New Roman" w:hAnsiTheme="minorHAnsi" w:cstheme="minorHAnsi"/>
          <w:lang w:eastAsia="nl-BE"/>
        </w:rPr>
        <w:t xml:space="preserve"> naast huisnummer 50, 1853 Grimbergen</w:t>
      </w:r>
      <w:r w:rsidR="004E231C">
        <w:rPr>
          <w:rFonts w:asciiTheme="minorHAnsi" w:eastAsia="Times New Roman" w:hAnsiTheme="minorHAnsi" w:cstheme="minorHAnsi"/>
          <w:lang w:eastAsia="nl-BE"/>
        </w:rPr>
        <w:t>;</w:t>
      </w:r>
    </w:p>
    <w:p w:rsidR="00465D59" w:rsidRPr="00465D59" w:rsidRDefault="00465D59" w:rsidP="00465D59">
      <w:pPr>
        <w:numPr>
          <w:ilvl w:val="0"/>
          <w:numId w:val="10"/>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Kerkhof </w:t>
      </w:r>
      <w:proofErr w:type="spellStart"/>
      <w:r w:rsidRPr="00465D59">
        <w:rPr>
          <w:rFonts w:asciiTheme="minorHAnsi" w:eastAsia="Times New Roman" w:hAnsiTheme="minorHAnsi" w:cstheme="minorHAnsi"/>
          <w:lang w:eastAsia="nl-BE"/>
        </w:rPr>
        <w:t>Humbeek</w:t>
      </w:r>
      <w:proofErr w:type="spellEnd"/>
      <w:r w:rsidRPr="00465D59">
        <w:rPr>
          <w:rFonts w:asciiTheme="minorHAnsi" w:eastAsia="Times New Roman" w:hAnsiTheme="minorHAnsi" w:cstheme="minorHAnsi"/>
          <w:lang w:eastAsia="nl-BE"/>
        </w:rPr>
        <w:t>: Holbroek naast huisnummer 40, 1851 Grimbergen</w:t>
      </w:r>
      <w:r w:rsidR="004E231C">
        <w:rPr>
          <w:rFonts w:asciiTheme="minorHAnsi" w:eastAsia="Times New Roman" w:hAnsiTheme="minorHAnsi" w:cstheme="minorHAnsi"/>
          <w:lang w:eastAsia="nl-BE"/>
        </w:rPr>
        <w:t>;</w:t>
      </w:r>
    </w:p>
    <w:p w:rsidR="00465D59" w:rsidRPr="00465D59" w:rsidRDefault="00465D59" w:rsidP="00465D59">
      <w:pPr>
        <w:numPr>
          <w:ilvl w:val="0"/>
          <w:numId w:val="10"/>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Kerkhof </w:t>
      </w:r>
      <w:proofErr w:type="spellStart"/>
      <w:r w:rsidRPr="00465D59">
        <w:rPr>
          <w:rFonts w:asciiTheme="minorHAnsi" w:eastAsia="Times New Roman" w:hAnsiTheme="minorHAnsi" w:cstheme="minorHAnsi"/>
          <w:lang w:eastAsia="nl-BE"/>
        </w:rPr>
        <w:t>Beigem</w:t>
      </w:r>
      <w:proofErr w:type="spellEnd"/>
      <w:r w:rsidRPr="00465D59">
        <w:rPr>
          <w:rFonts w:asciiTheme="minorHAnsi" w:eastAsia="Times New Roman" w:hAnsiTheme="minorHAnsi" w:cstheme="minorHAnsi"/>
          <w:lang w:eastAsia="nl-BE"/>
        </w:rPr>
        <w:t xml:space="preserve">: </w:t>
      </w:r>
      <w:proofErr w:type="spellStart"/>
      <w:r w:rsidRPr="00465D59">
        <w:rPr>
          <w:rFonts w:asciiTheme="minorHAnsi" w:eastAsia="Times New Roman" w:hAnsiTheme="minorHAnsi" w:cstheme="minorHAnsi"/>
          <w:lang w:eastAsia="nl-BE"/>
        </w:rPr>
        <w:t>Meerstraat</w:t>
      </w:r>
      <w:proofErr w:type="spellEnd"/>
      <w:r w:rsidRPr="00465D59">
        <w:rPr>
          <w:rFonts w:asciiTheme="minorHAnsi" w:eastAsia="Times New Roman" w:hAnsiTheme="minorHAnsi" w:cstheme="minorHAnsi"/>
          <w:lang w:eastAsia="nl-BE"/>
        </w:rPr>
        <w:t>, zijstraat naast huisnummer 51, 1852 Grimbergen</w:t>
      </w:r>
      <w:r w:rsidR="004E231C">
        <w:rPr>
          <w:rFonts w:asciiTheme="minorHAnsi" w:eastAsia="Times New Roman" w:hAnsiTheme="minorHAnsi" w:cstheme="minorHAnsi"/>
          <w:lang w:eastAsia="nl-BE"/>
        </w:rPr>
        <w:t>;</w:t>
      </w:r>
    </w:p>
    <w:p w:rsidR="00465D59" w:rsidRPr="00465D59" w:rsidRDefault="00465D59" w:rsidP="00465D59">
      <w:pPr>
        <w:numPr>
          <w:ilvl w:val="0"/>
          <w:numId w:val="10"/>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Kerkhof Lint: Verbrande </w:t>
      </w:r>
      <w:proofErr w:type="spellStart"/>
      <w:r w:rsidRPr="00465D59">
        <w:rPr>
          <w:rFonts w:asciiTheme="minorHAnsi" w:eastAsia="Times New Roman" w:hAnsiTheme="minorHAnsi" w:cstheme="minorHAnsi"/>
          <w:lang w:eastAsia="nl-BE"/>
        </w:rPr>
        <w:t>Brugsesteenweg</w:t>
      </w:r>
      <w:proofErr w:type="spellEnd"/>
      <w:r w:rsidRPr="00465D59">
        <w:rPr>
          <w:rFonts w:asciiTheme="minorHAnsi" w:eastAsia="Times New Roman" w:hAnsiTheme="minorHAnsi" w:cstheme="minorHAnsi"/>
          <w:lang w:eastAsia="nl-BE"/>
        </w:rPr>
        <w:t xml:space="preserve"> tussen huisnummer 12 en 32, 1850 Grimbergen</w:t>
      </w:r>
      <w:r w:rsidR="004E231C">
        <w:rPr>
          <w:rFonts w:asciiTheme="minorHAnsi" w:eastAsia="Times New Roman" w:hAnsiTheme="minorHAnsi" w:cstheme="minorHAnsi"/>
          <w:lang w:eastAsia="nl-BE"/>
        </w:rPr>
        <w:t>.</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 xml:space="preserve">Artikel 2 </w:t>
      </w:r>
    </w:p>
    <w:p w:rsidR="004E231C"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Overeenkomstig het gelijkheidsbeginsel en het beginsel van non-discriminatie, zijn de gemeentelijke begraafplaatsen toegankelijk voor iedereen, zonder onderscheid van godsdienstige, filosofische of ideolo</w:t>
      </w:r>
      <w:r w:rsidR="004E231C">
        <w:rPr>
          <w:rFonts w:asciiTheme="minorHAnsi" w:eastAsia="Times New Roman" w:hAnsiTheme="minorHAnsi" w:cstheme="minorHAnsi"/>
          <w:lang w:eastAsia="nl-BE"/>
        </w:rPr>
        <w:t>g</w:t>
      </w:r>
      <w:r w:rsidRPr="00465D59">
        <w:rPr>
          <w:rFonts w:asciiTheme="minorHAnsi" w:eastAsia="Times New Roman" w:hAnsiTheme="minorHAnsi" w:cstheme="minorHAnsi"/>
          <w:lang w:eastAsia="nl-BE"/>
        </w:rPr>
        <w:t>ische levensbeschouwing.</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3</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gemeentelijke begraafplaatsen zijn toegankelijk:</w:t>
      </w:r>
    </w:p>
    <w:p w:rsidR="00465D59" w:rsidRPr="00465D59" w:rsidRDefault="00465D59" w:rsidP="00465D59">
      <w:pPr>
        <w:numPr>
          <w:ilvl w:val="0"/>
          <w:numId w:val="11"/>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van 1 maart tot 31 oktober: 8.00 uur tot 20.00 uur;</w:t>
      </w:r>
    </w:p>
    <w:p w:rsidR="00465D59" w:rsidRPr="00465D59" w:rsidRDefault="00465D59" w:rsidP="00465D59">
      <w:pPr>
        <w:numPr>
          <w:ilvl w:val="0"/>
          <w:numId w:val="11"/>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van 1 november tot 1 maart: 8.00 uur tot 18.00 uur.</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4</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De gemeentelijke begraafplaatsen zijn bestemd voor begraving, de bijzetting in een columbarium en de </w:t>
      </w:r>
      <w:proofErr w:type="spellStart"/>
      <w:r w:rsidRPr="00465D59">
        <w:rPr>
          <w:rFonts w:asciiTheme="minorHAnsi" w:eastAsia="Times New Roman" w:hAnsiTheme="minorHAnsi" w:cstheme="minorHAnsi"/>
          <w:lang w:eastAsia="nl-BE"/>
        </w:rPr>
        <w:t>asverstrooiing</w:t>
      </w:r>
      <w:proofErr w:type="spellEnd"/>
      <w:r w:rsidRPr="00465D59">
        <w:rPr>
          <w:rFonts w:asciiTheme="minorHAnsi" w:eastAsia="Times New Roman" w:hAnsiTheme="minorHAnsi" w:cstheme="minorHAnsi"/>
          <w:lang w:eastAsia="nl-BE"/>
        </w:rPr>
        <w:t xml:space="preserve"> van:</w:t>
      </w:r>
    </w:p>
    <w:p w:rsidR="00465D59" w:rsidRPr="00465D59" w:rsidRDefault="00465D59" w:rsidP="00465D59">
      <w:pPr>
        <w:pStyle w:val="Lijstalinea"/>
        <w:numPr>
          <w:ilvl w:val="0"/>
          <w:numId w:val="32"/>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Personen die op het moment van overlijden ingeschreven zijn in het bevolkings-, vreemdelingen- of wachtregister</w:t>
      </w:r>
      <w:r w:rsidR="006C5AF3">
        <w:rPr>
          <w:rFonts w:asciiTheme="minorHAnsi" w:eastAsia="Times New Roman" w:hAnsiTheme="minorHAnsi" w:cstheme="minorHAnsi"/>
          <w:lang w:eastAsia="nl-BE"/>
        </w:rPr>
        <w:t xml:space="preserve"> van de gemeente Grimbergen</w:t>
      </w:r>
      <w:r w:rsidRPr="00465D59">
        <w:rPr>
          <w:rFonts w:asciiTheme="minorHAnsi" w:eastAsia="Times New Roman" w:hAnsiTheme="minorHAnsi" w:cstheme="minorHAnsi"/>
          <w:lang w:eastAsia="nl-BE"/>
        </w:rPr>
        <w:t>;</w:t>
      </w:r>
    </w:p>
    <w:p w:rsidR="00465D59" w:rsidRDefault="00465D59" w:rsidP="00465D59">
      <w:pPr>
        <w:pStyle w:val="Lijstalinea"/>
        <w:numPr>
          <w:ilvl w:val="0"/>
          <w:numId w:val="32"/>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Personen die </w:t>
      </w:r>
      <w:r w:rsidR="006C5AF3">
        <w:rPr>
          <w:rFonts w:asciiTheme="minorHAnsi" w:eastAsia="Times New Roman" w:hAnsiTheme="minorHAnsi" w:cstheme="minorHAnsi"/>
          <w:lang w:eastAsia="nl-BE"/>
        </w:rPr>
        <w:t xml:space="preserve">in </w:t>
      </w:r>
      <w:r w:rsidRPr="00465D59">
        <w:rPr>
          <w:rFonts w:asciiTheme="minorHAnsi" w:eastAsia="Times New Roman" w:hAnsiTheme="minorHAnsi" w:cstheme="minorHAnsi"/>
          <w:lang w:eastAsia="nl-BE"/>
        </w:rPr>
        <w:t xml:space="preserve">de gemeente </w:t>
      </w:r>
      <w:r w:rsidR="006C5AF3">
        <w:rPr>
          <w:rFonts w:asciiTheme="minorHAnsi" w:eastAsia="Times New Roman" w:hAnsiTheme="minorHAnsi" w:cstheme="minorHAnsi"/>
          <w:lang w:eastAsia="nl-BE"/>
        </w:rPr>
        <w:t xml:space="preserve">Grimbergen effectief </w:t>
      </w:r>
      <w:r w:rsidRPr="00465D59">
        <w:rPr>
          <w:rFonts w:asciiTheme="minorHAnsi" w:eastAsia="Times New Roman" w:hAnsiTheme="minorHAnsi" w:cstheme="minorHAnsi"/>
          <w:lang w:eastAsia="nl-BE"/>
        </w:rPr>
        <w:t>wonen, maar krachtens wettelijke bepalingen of internationale overeenkomsten van de inschrijving in de bevolkingsregisters, het vreemdelingen- of wachtregister zijn vrijgesteld;</w:t>
      </w:r>
    </w:p>
    <w:p w:rsidR="00465D59" w:rsidRDefault="00465D59" w:rsidP="00465D59">
      <w:pPr>
        <w:pStyle w:val="Lijstalinea"/>
        <w:numPr>
          <w:ilvl w:val="0"/>
          <w:numId w:val="32"/>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Personen die gedurende minstens 25 jaar in het bevolkings- of vreemdelingenregister </w:t>
      </w:r>
      <w:r w:rsidR="006C5AF3">
        <w:rPr>
          <w:rFonts w:asciiTheme="minorHAnsi" w:eastAsia="Times New Roman" w:hAnsiTheme="minorHAnsi" w:cstheme="minorHAnsi"/>
          <w:lang w:eastAsia="nl-BE"/>
        </w:rPr>
        <w:t xml:space="preserve">van de gemeente Grimbergen </w:t>
      </w:r>
      <w:r w:rsidRPr="00465D59">
        <w:rPr>
          <w:rFonts w:asciiTheme="minorHAnsi" w:eastAsia="Times New Roman" w:hAnsiTheme="minorHAnsi" w:cstheme="minorHAnsi"/>
          <w:lang w:eastAsia="nl-BE"/>
        </w:rPr>
        <w:t>waren ingeschreven en ten hoogste gedurende 5 jaar niet langer ingeschreven zijn in de bovenvermelde registers;</w:t>
      </w:r>
    </w:p>
    <w:p w:rsidR="00465D59" w:rsidRDefault="00465D59" w:rsidP="00465D59">
      <w:pPr>
        <w:pStyle w:val="Lijstalinea"/>
        <w:numPr>
          <w:ilvl w:val="0"/>
          <w:numId w:val="32"/>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Personen die in Grimbergen woonden en aansluitend voor verzorging of wegens ouderdom, ziekte of handicap hun intrek hebben genomen buiten de gemeente in een instelling of bij een kind of bloedverwant tot en met de tweede graad op voorwaarde dat zijn domicilie daar gevestigd bleef tot op het moment van zijn overlijden;</w:t>
      </w:r>
    </w:p>
    <w:p w:rsidR="00465D59" w:rsidRPr="00465D59" w:rsidRDefault="00465D59" w:rsidP="00465D59">
      <w:pPr>
        <w:pStyle w:val="Lijstalinea"/>
        <w:numPr>
          <w:ilvl w:val="0"/>
          <w:numId w:val="32"/>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Personen ingeschreven in het bevolkings-, vreemdelingen- of wachtregister van een andere gemeente, mits betaling van een belasting of retributie vastgesteld door de gemeenteraad.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nodige bewijsstukken dienen door de aanvrager voorgelegd te worden.</w:t>
      </w:r>
    </w:p>
    <w:p w:rsidR="004E231C" w:rsidRDefault="004E231C" w:rsidP="00465D59">
      <w:pPr>
        <w:spacing w:before="100" w:beforeAutospacing="1" w:after="100" w:afterAutospacing="1" w:line="240" w:lineRule="auto"/>
        <w:rPr>
          <w:rFonts w:asciiTheme="minorHAnsi" w:eastAsia="Times New Roman" w:hAnsiTheme="minorHAnsi" w:cstheme="minorHAnsi"/>
          <w:b/>
          <w:bCs/>
          <w:lang w:eastAsia="nl-BE"/>
        </w:rPr>
      </w:pPr>
    </w:p>
    <w:p w:rsidR="004E231C" w:rsidRDefault="004E231C" w:rsidP="00465D59">
      <w:pPr>
        <w:spacing w:before="100" w:beforeAutospacing="1" w:after="100" w:afterAutospacing="1" w:line="240" w:lineRule="auto"/>
        <w:rPr>
          <w:rFonts w:asciiTheme="minorHAnsi" w:eastAsia="Times New Roman" w:hAnsiTheme="minorHAnsi" w:cstheme="minorHAnsi"/>
          <w:b/>
          <w:bCs/>
          <w:lang w:eastAsia="nl-BE"/>
        </w:rPr>
      </w:pP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lastRenderedPageBreak/>
        <w:t>Artikel 5</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begravingen worden volgens plan in regelmatige volgorde uitgevoerd. Dat plan wijst de percelen aan voor begraving in niet-</w:t>
      </w:r>
      <w:proofErr w:type="spellStart"/>
      <w:r w:rsidRPr="00465D59">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grond, </w:t>
      </w:r>
      <w:proofErr w:type="spellStart"/>
      <w:r w:rsidRPr="00465D59">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grond, grafkelders, kindergraven, alsook de bijzetting in de nissen van het columbarium of begraving in het urneveld.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 xml:space="preserve">Artikel 6 </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Niet-</w:t>
      </w:r>
      <w:proofErr w:type="spellStart"/>
      <w:r w:rsidRPr="00465D59">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percelen, ongeacht of het gaat om een grondperceel, een </w:t>
      </w:r>
      <w:proofErr w:type="spellStart"/>
      <w:r w:rsidRPr="00465D59">
        <w:rPr>
          <w:rFonts w:asciiTheme="minorHAnsi" w:eastAsia="Times New Roman" w:hAnsiTheme="minorHAnsi" w:cstheme="minorHAnsi"/>
          <w:lang w:eastAsia="nl-BE"/>
        </w:rPr>
        <w:t>columbariumnis</w:t>
      </w:r>
      <w:proofErr w:type="spellEnd"/>
      <w:r w:rsidRPr="00465D59">
        <w:rPr>
          <w:rFonts w:asciiTheme="minorHAnsi" w:eastAsia="Times New Roman" w:hAnsiTheme="minorHAnsi" w:cstheme="minorHAnsi"/>
          <w:lang w:eastAsia="nl-BE"/>
        </w:rPr>
        <w:t xml:space="preserve"> of een urneveld, zijn bestemd voor de begraving van maximum één stoffelijk overschot. Niet-</w:t>
      </w:r>
      <w:proofErr w:type="spellStart"/>
      <w:r w:rsidRPr="00465D59">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percelen kunnen niet verlengd worden, noch omgezet worden naar een concessie.</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7</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Percelen die het ontwerp uitmaken van een concessie zijn, ongeacht of het gaat om een grondperceel, een </w:t>
      </w:r>
      <w:proofErr w:type="spellStart"/>
      <w:r w:rsidRPr="00465D59">
        <w:rPr>
          <w:rFonts w:asciiTheme="minorHAnsi" w:eastAsia="Times New Roman" w:hAnsiTheme="minorHAnsi" w:cstheme="minorHAnsi"/>
          <w:lang w:eastAsia="nl-BE"/>
        </w:rPr>
        <w:t>columbariumnis</w:t>
      </w:r>
      <w:proofErr w:type="spellEnd"/>
      <w:r w:rsidRPr="00465D59">
        <w:rPr>
          <w:rFonts w:asciiTheme="minorHAnsi" w:eastAsia="Times New Roman" w:hAnsiTheme="minorHAnsi" w:cstheme="minorHAnsi"/>
          <w:lang w:eastAsia="nl-BE"/>
        </w:rPr>
        <w:t xml:space="preserve"> of een urneveld, bestemd voor de begraving in volle grond van maximaal één stoffelijk overschot en maximaal 3 stoffelijke overschotten bij grafkelders, </w:t>
      </w:r>
      <w:proofErr w:type="spellStart"/>
      <w:r w:rsidRPr="00465D59">
        <w:rPr>
          <w:rFonts w:asciiTheme="minorHAnsi" w:eastAsia="Times New Roman" w:hAnsiTheme="minorHAnsi" w:cstheme="minorHAnsi"/>
          <w:lang w:eastAsia="nl-BE"/>
        </w:rPr>
        <w:t>columbariumnissen</w:t>
      </w:r>
      <w:proofErr w:type="spellEnd"/>
      <w:r w:rsidRPr="00465D59">
        <w:rPr>
          <w:rFonts w:asciiTheme="minorHAnsi" w:eastAsia="Times New Roman" w:hAnsiTheme="minorHAnsi" w:cstheme="minorHAnsi"/>
          <w:lang w:eastAsia="nl-BE"/>
        </w:rPr>
        <w:t xml:space="preserve"> en urnevelden. </w:t>
      </w:r>
      <w:proofErr w:type="spellStart"/>
      <w:r w:rsidRPr="00465D59">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percelen kunnen, mits hernieuwing voor de einddatum en mits de betaling van de verschuldigde tarieven, verlengd worden.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 xml:space="preserve">Artikel 8 </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Het is niet mogelijk om voorafgaand aan een overlijden reeds een perceel te reserveren of vast te leggen.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9</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Bij het bezorgen van de stoffelijke overblijfselen op de gemeentelijke begraafplaats:</w:t>
      </w:r>
    </w:p>
    <w:p w:rsidR="00465D59" w:rsidRPr="00465D59" w:rsidRDefault="00465D59" w:rsidP="00465D59">
      <w:pPr>
        <w:numPr>
          <w:ilvl w:val="0"/>
          <w:numId w:val="12"/>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moeten de gemeentelijke diensten ten minste twee werkdagen vooraf verwittigd zijn, door middel van het daartoe bestemd formulier, dat vermel</w:t>
      </w:r>
      <w:r w:rsidR="004E231C">
        <w:rPr>
          <w:rFonts w:asciiTheme="minorHAnsi" w:eastAsia="Times New Roman" w:hAnsiTheme="minorHAnsi" w:cstheme="minorHAnsi"/>
          <w:lang w:eastAsia="nl-BE"/>
        </w:rPr>
        <w:t>dt of het gaat om een begraving</w:t>
      </w:r>
      <w:r w:rsidRPr="00465D59">
        <w:rPr>
          <w:rFonts w:asciiTheme="minorHAnsi" w:eastAsia="Times New Roman" w:hAnsiTheme="minorHAnsi" w:cstheme="minorHAnsi"/>
          <w:lang w:eastAsia="nl-BE"/>
        </w:rPr>
        <w:t>, een bijzetting in het columbarium of een uitstrooiing. Deze verplichting rust bij de naaste verwanten of de gemachtigde;</w:t>
      </w:r>
    </w:p>
    <w:p w:rsidR="00465D59" w:rsidRPr="00465D59" w:rsidRDefault="00465D59" w:rsidP="00465D59">
      <w:pPr>
        <w:numPr>
          <w:ilvl w:val="0"/>
          <w:numId w:val="12"/>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rijdt de lijkwagen op de begraafplaats tot aan de begroetingsplaats, waar de familie de laatste begroeting aan de overledene kan brengen.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10</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verschillende mogelijkheden tot begraving op de gemeentelijke begraafplaats zijn:</w:t>
      </w:r>
    </w:p>
    <w:p w:rsidR="00465D59" w:rsidRPr="00DD58A8" w:rsidRDefault="00465D59" w:rsidP="00DD58A8">
      <w:pPr>
        <w:pStyle w:val="Lijstalinea"/>
        <w:numPr>
          <w:ilvl w:val="0"/>
          <w:numId w:val="40"/>
        </w:numPr>
        <w:spacing w:before="100" w:beforeAutospacing="1" w:after="100" w:afterAutospacing="1" w:line="240" w:lineRule="auto"/>
        <w:rPr>
          <w:rFonts w:asciiTheme="minorHAnsi" w:eastAsia="Times New Roman" w:hAnsiTheme="minorHAnsi" w:cstheme="minorHAnsi"/>
          <w:lang w:eastAsia="nl-BE"/>
        </w:rPr>
      </w:pPr>
      <w:r w:rsidRPr="00DD58A8">
        <w:rPr>
          <w:rFonts w:asciiTheme="minorHAnsi" w:eastAsia="Times New Roman" w:hAnsiTheme="minorHAnsi" w:cstheme="minorHAnsi"/>
          <w:lang w:eastAsia="nl-BE"/>
        </w:rPr>
        <w:t>Begraving van een stoffelijk overschot in een gewoon graf volle grond;</w:t>
      </w:r>
    </w:p>
    <w:p w:rsidR="00465D59" w:rsidRPr="00DD58A8" w:rsidRDefault="00465D59" w:rsidP="00DD58A8">
      <w:pPr>
        <w:pStyle w:val="Lijstalinea"/>
        <w:numPr>
          <w:ilvl w:val="0"/>
          <w:numId w:val="40"/>
        </w:numPr>
        <w:spacing w:before="100" w:beforeAutospacing="1" w:after="100" w:afterAutospacing="1" w:line="240" w:lineRule="auto"/>
        <w:rPr>
          <w:rFonts w:asciiTheme="minorHAnsi" w:eastAsia="Times New Roman" w:hAnsiTheme="minorHAnsi" w:cstheme="minorHAnsi"/>
          <w:lang w:eastAsia="nl-BE"/>
        </w:rPr>
      </w:pPr>
      <w:r w:rsidRPr="00DD58A8">
        <w:rPr>
          <w:rFonts w:asciiTheme="minorHAnsi" w:eastAsia="Times New Roman" w:hAnsiTheme="minorHAnsi" w:cstheme="minorHAnsi"/>
          <w:lang w:eastAsia="nl-BE"/>
        </w:rPr>
        <w:t>Begraving van een stoffelijk overschot in een grafkelder (enkel concessie);</w:t>
      </w:r>
    </w:p>
    <w:p w:rsidR="00465D59" w:rsidRPr="00DD58A8" w:rsidRDefault="00465D59" w:rsidP="00DD58A8">
      <w:pPr>
        <w:pStyle w:val="Lijstalinea"/>
        <w:numPr>
          <w:ilvl w:val="0"/>
          <w:numId w:val="40"/>
        </w:numPr>
        <w:spacing w:before="100" w:beforeAutospacing="1" w:after="100" w:afterAutospacing="1" w:line="240" w:lineRule="auto"/>
        <w:rPr>
          <w:rFonts w:asciiTheme="minorHAnsi" w:eastAsia="Times New Roman" w:hAnsiTheme="minorHAnsi" w:cstheme="minorHAnsi"/>
          <w:lang w:eastAsia="nl-BE"/>
        </w:rPr>
      </w:pPr>
      <w:r w:rsidRPr="00DD58A8">
        <w:rPr>
          <w:rFonts w:asciiTheme="minorHAnsi" w:eastAsia="Times New Roman" w:hAnsiTheme="minorHAnsi" w:cstheme="minorHAnsi"/>
          <w:lang w:eastAsia="nl-BE"/>
        </w:rPr>
        <w:t>Begraving van een stoffelijk overschot in een kinderperk;</w:t>
      </w:r>
    </w:p>
    <w:p w:rsidR="00465D59" w:rsidRPr="00DD58A8" w:rsidRDefault="00465D59" w:rsidP="00DD58A8">
      <w:pPr>
        <w:pStyle w:val="Lijstalinea"/>
        <w:numPr>
          <w:ilvl w:val="0"/>
          <w:numId w:val="40"/>
        </w:numPr>
        <w:spacing w:before="100" w:beforeAutospacing="1" w:after="100" w:afterAutospacing="1" w:line="240" w:lineRule="auto"/>
        <w:rPr>
          <w:rFonts w:asciiTheme="minorHAnsi" w:eastAsia="Times New Roman" w:hAnsiTheme="minorHAnsi" w:cstheme="minorHAnsi"/>
          <w:lang w:eastAsia="nl-BE"/>
        </w:rPr>
      </w:pPr>
      <w:r w:rsidRPr="00DD58A8">
        <w:rPr>
          <w:rFonts w:asciiTheme="minorHAnsi" w:eastAsia="Times New Roman" w:hAnsiTheme="minorHAnsi" w:cstheme="minorHAnsi"/>
          <w:lang w:eastAsia="nl-BE"/>
        </w:rPr>
        <w:t xml:space="preserve">Begraving van een stoffelijk overschot in een </w:t>
      </w:r>
      <w:proofErr w:type="spellStart"/>
      <w:r w:rsidRPr="00DD58A8">
        <w:rPr>
          <w:rFonts w:asciiTheme="minorHAnsi" w:eastAsia="Times New Roman" w:hAnsiTheme="minorHAnsi" w:cstheme="minorHAnsi"/>
          <w:lang w:eastAsia="nl-BE"/>
        </w:rPr>
        <w:t>ereperk</w:t>
      </w:r>
      <w:proofErr w:type="spellEnd"/>
      <w:r w:rsidRPr="00DD58A8">
        <w:rPr>
          <w:rFonts w:asciiTheme="minorHAnsi" w:eastAsia="Times New Roman" w:hAnsiTheme="minorHAnsi" w:cstheme="minorHAnsi"/>
          <w:lang w:eastAsia="nl-BE"/>
        </w:rPr>
        <w:t xml:space="preserve"> voor oud-strijders;</w:t>
      </w:r>
    </w:p>
    <w:p w:rsidR="00465D59" w:rsidRPr="00DD58A8" w:rsidRDefault="00465D59" w:rsidP="00DD58A8">
      <w:pPr>
        <w:pStyle w:val="Lijstalinea"/>
        <w:numPr>
          <w:ilvl w:val="0"/>
          <w:numId w:val="40"/>
        </w:numPr>
        <w:spacing w:before="100" w:beforeAutospacing="1" w:after="100" w:afterAutospacing="1" w:line="240" w:lineRule="auto"/>
        <w:rPr>
          <w:rFonts w:asciiTheme="minorHAnsi" w:eastAsia="Times New Roman" w:hAnsiTheme="minorHAnsi" w:cstheme="minorHAnsi"/>
          <w:lang w:eastAsia="nl-BE"/>
        </w:rPr>
      </w:pPr>
      <w:r w:rsidRPr="00DD58A8">
        <w:rPr>
          <w:rFonts w:asciiTheme="minorHAnsi" w:eastAsia="Times New Roman" w:hAnsiTheme="minorHAnsi" w:cstheme="minorHAnsi"/>
          <w:lang w:eastAsia="nl-BE"/>
        </w:rPr>
        <w:t xml:space="preserve">Begraving van een </w:t>
      </w:r>
      <w:proofErr w:type="spellStart"/>
      <w:r w:rsidRPr="00DD58A8">
        <w:rPr>
          <w:rFonts w:asciiTheme="minorHAnsi" w:eastAsia="Times New Roman" w:hAnsiTheme="minorHAnsi" w:cstheme="minorHAnsi"/>
          <w:lang w:eastAsia="nl-BE"/>
        </w:rPr>
        <w:t>asurn</w:t>
      </w:r>
      <w:r w:rsidR="005003E2">
        <w:rPr>
          <w:rFonts w:asciiTheme="minorHAnsi" w:eastAsia="Times New Roman" w:hAnsiTheme="minorHAnsi" w:cstheme="minorHAnsi"/>
          <w:lang w:eastAsia="nl-BE"/>
        </w:rPr>
        <w:t>e</w:t>
      </w:r>
      <w:proofErr w:type="spellEnd"/>
      <w:r w:rsidRPr="00DD58A8">
        <w:rPr>
          <w:rFonts w:asciiTheme="minorHAnsi" w:eastAsia="Times New Roman" w:hAnsiTheme="minorHAnsi" w:cstheme="minorHAnsi"/>
          <w:lang w:eastAsia="nl-BE"/>
        </w:rPr>
        <w:t xml:space="preserve"> in volle grond;</w:t>
      </w:r>
    </w:p>
    <w:p w:rsidR="00465D59" w:rsidRPr="00DD58A8" w:rsidRDefault="00465D59" w:rsidP="00DD58A8">
      <w:pPr>
        <w:pStyle w:val="Lijstalinea"/>
        <w:numPr>
          <w:ilvl w:val="0"/>
          <w:numId w:val="40"/>
        </w:numPr>
        <w:spacing w:before="100" w:beforeAutospacing="1" w:after="100" w:afterAutospacing="1" w:line="240" w:lineRule="auto"/>
        <w:rPr>
          <w:rFonts w:asciiTheme="minorHAnsi" w:eastAsia="Times New Roman" w:hAnsiTheme="minorHAnsi" w:cstheme="minorHAnsi"/>
          <w:lang w:eastAsia="nl-BE"/>
        </w:rPr>
      </w:pPr>
      <w:r w:rsidRPr="00DD58A8">
        <w:rPr>
          <w:rFonts w:asciiTheme="minorHAnsi" w:eastAsia="Times New Roman" w:hAnsiTheme="minorHAnsi" w:cstheme="minorHAnsi"/>
          <w:lang w:eastAsia="nl-BE"/>
        </w:rPr>
        <w:t xml:space="preserve">Begraving van een </w:t>
      </w:r>
      <w:proofErr w:type="spellStart"/>
      <w:r w:rsidRPr="00DD58A8">
        <w:rPr>
          <w:rFonts w:asciiTheme="minorHAnsi" w:eastAsia="Times New Roman" w:hAnsiTheme="minorHAnsi" w:cstheme="minorHAnsi"/>
          <w:lang w:eastAsia="nl-BE"/>
        </w:rPr>
        <w:t>asurn</w:t>
      </w:r>
      <w:r w:rsidR="005003E2">
        <w:rPr>
          <w:rFonts w:asciiTheme="minorHAnsi" w:eastAsia="Times New Roman" w:hAnsiTheme="minorHAnsi" w:cstheme="minorHAnsi"/>
          <w:lang w:eastAsia="nl-BE"/>
        </w:rPr>
        <w:t>e</w:t>
      </w:r>
      <w:proofErr w:type="spellEnd"/>
      <w:r w:rsidRPr="00DD58A8">
        <w:rPr>
          <w:rFonts w:asciiTheme="minorHAnsi" w:eastAsia="Times New Roman" w:hAnsiTheme="minorHAnsi" w:cstheme="minorHAnsi"/>
          <w:lang w:eastAsia="nl-BE"/>
        </w:rPr>
        <w:t xml:space="preserve"> in een urnekelder (enkel concessie);</w:t>
      </w:r>
    </w:p>
    <w:p w:rsidR="00465D59" w:rsidRPr="00DD58A8" w:rsidRDefault="00465D59" w:rsidP="00DD58A8">
      <w:pPr>
        <w:pStyle w:val="Lijstalinea"/>
        <w:numPr>
          <w:ilvl w:val="0"/>
          <w:numId w:val="40"/>
        </w:numPr>
        <w:spacing w:before="100" w:beforeAutospacing="1" w:after="100" w:afterAutospacing="1" w:line="240" w:lineRule="auto"/>
        <w:rPr>
          <w:rFonts w:asciiTheme="minorHAnsi" w:eastAsia="Times New Roman" w:hAnsiTheme="minorHAnsi" w:cstheme="minorHAnsi"/>
          <w:lang w:eastAsia="nl-BE"/>
        </w:rPr>
      </w:pPr>
      <w:r w:rsidRPr="00DD58A8">
        <w:rPr>
          <w:rFonts w:asciiTheme="minorHAnsi" w:eastAsia="Times New Roman" w:hAnsiTheme="minorHAnsi" w:cstheme="minorHAnsi"/>
          <w:lang w:eastAsia="nl-BE"/>
        </w:rPr>
        <w:t xml:space="preserve">Begraving van een </w:t>
      </w:r>
      <w:proofErr w:type="spellStart"/>
      <w:r w:rsidRPr="00DD58A8">
        <w:rPr>
          <w:rFonts w:asciiTheme="minorHAnsi" w:eastAsia="Times New Roman" w:hAnsiTheme="minorHAnsi" w:cstheme="minorHAnsi"/>
          <w:lang w:eastAsia="nl-BE"/>
        </w:rPr>
        <w:t>asurn</w:t>
      </w:r>
      <w:r w:rsidR="005003E2">
        <w:rPr>
          <w:rFonts w:asciiTheme="minorHAnsi" w:eastAsia="Times New Roman" w:hAnsiTheme="minorHAnsi" w:cstheme="minorHAnsi"/>
          <w:lang w:eastAsia="nl-BE"/>
        </w:rPr>
        <w:t>e</w:t>
      </w:r>
      <w:proofErr w:type="spellEnd"/>
      <w:r w:rsidRPr="00DD58A8">
        <w:rPr>
          <w:rFonts w:asciiTheme="minorHAnsi" w:eastAsia="Times New Roman" w:hAnsiTheme="minorHAnsi" w:cstheme="minorHAnsi"/>
          <w:lang w:eastAsia="nl-BE"/>
        </w:rPr>
        <w:t xml:space="preserve"> in een kinderperk;</w:t>
      </w:r>
    </w:p>
    <w:p w:rsidR="00465D59" w:rsidRPr="00DD58A8" w:rsidRDefault="00465D59" w:rsidP="00DD58A8">
      <w:pPr>
        <w:pStyle w:val="Lijstalinea"/>
        <w:numPr>
          <w:ilvl w:val="0"/>
          <w:numId w:val="40"/>
        </w:numPr>
        <w:spacing w:before="100" w:beforeAutospacing="1" w:after="100" w:afterAutospacing="1" w:line="240" w:lineRule="auto"/>
        <w:rPr>
          <w:rFonts w:asciiTheme="minorHAnsi" w:eastAsia="Times New Roman" w:hAnsiTheme="minorHAnsi" w:cstheme="minorHAnsi"/>
          <w:lang w:eastAsia="nl-BE"/>
        </w:rPr>
      </w:pPr>
      <w:r w:rsidRPr="00DD58A8">
        <w:rPr>
          <w:rFonts w:asciiTheme="minorHAnsi" w:eastAsia="Times New Roman" w:hAnsiTheme="minorHAnsi" w:cstheme="minorHAnsi"/>
          <w:lang w:eastAsia="nl-BE"/>
        </w:rPr>
        <w:t xml:space="preserve">Begraving van een </w:t>
      </w:r>
      <w:proofErr w:type="spellStart"/>
      <w:r w:rsidRPr="00DD58A8">
        <w:rPr>
          <w:rFonts w:asciiTheme="minorHAnsi" w:eastAsia="Times New Roman" w:hAnsiTheme="minorHAnsi" w:cstheme="minorHAnsi"/>
          <w:lang w:eastAsia="nl-BE"/>
        </w:rPr>
        <w:t>asurn</w:t>
      </w:r>
      <w:r w:rsidR="005003E2">
        <w:rPr>
          <w:rFonts w:asciiTheme="minorHAnsi" w:eastAsia="Times New Roman" w:hAnsiTheme="minorHAnsi" w:cstheme="minorHAnsi"/>
          <w:lang w:eastAsia="nl-BE"/>
        </w:rPr>
        <w:t>e</w:t>
      </w:r>
      <w:proofErr w:type="spellEnd"/>
      <w:r w:rsidRPr="00DD58A8">
        <w:rPr>
          <w:rFonts w:asciiTheme="minorHAnsi" w:eastAsia="Times New Roman" w:hAnsiTheme="minorHAnsi" w:cstheme="minorHAnsi"/>
          <w:lang w:eastAsia="nl-BE"/>
        </w:rPr>
        <w:t xml:space="preserve"> in een </w:t>
      </w:r>
      <w:proofErr w:type="spellStart"/>
      <w:r w:rsidRPr="00DD58A8">
        <w:rPr>
          <w:rFonts w:asciiTheme="minorHAnsi" w:eastAsia="Times New Roman" w:hAnsiTheme="minorHAnsi" w:cstheme="minorHAnsi"/>
          <w:lang w:eastAsia="nl-BE"/>
        </w:rPr>
        <w:t>ereperk</w:t>
      </w:r>
      <w:proofErr w:type="spellEnd"/>
      <w:r w:rsidRPr="00DD58A8">
        <w:rPr>
          <w:rFonts w:asciiTheme="minorHAnsi" w:eastAsia="Times New Roman" w:hAnsiTheme="minorHAnsi" w:cstheme="minorHAnsi"/>
          <w:lang w:eastAsia="nl-BE"/>
        </w:rPr>
        <w:t xml:space="preserve"> voor oud-strijders;</w:t>
      </w:r>
    </w:p>
    <w:p w:rsidR="00465D59" w:rsidRPr="00DD58A8" w:rsidRDefault="00465D59" w:rsidP="00DD58A8">
      <w:pPr>
        <w:pStyle w:val="Lijstalinea"/>
        <w:numPr>
          <w:ilvl w:val="0"/>
          <w:numId w:val="40"/>
        </w:numPr>
        <w:spacing w:before="100" w:beforeAutospacing="1" w:after="100" w:afterAutospacing="1" w:line="240" w:lineRule="auto"/>
        <w:rPr>
          <w:rFonts w:asciiTheme="minorHAnsi" w:eastAsia="Times New Roman" w:hAnsiTheme="minorHAnsi" w:cstheme="minorHAnsi"/>
          <w:lang w:eastAsia="nl-BE"/>
        </w:rPr>
      </w:pPr>
      <w:r w:rsidRPr="00DD58A8">
        <w:rPr>
          <w:rFonts w:asciiTheme="minorHAnsi" w:eastAsia="Times New Roman" w:hAnsiTheme="minorHAnsi" w:cstheme="minorHAnsi"/>
          <w:lang w:eastAsia="nl-BE"/>
        </w:rPr>
        <w:t xml:space="preserve">Bijzetting van een </w:t>
      </w:r>
      <w:proofErr w:type="spellStart"/>
      <w:r w:rsidRPr="00DD58A8">
        <w:rPr>
          <w:rFonts w:asciiTheme="minorHAnsi" w:eastAsia="Times New Roman" w:hAnsiTheme="minorHAnsi" w:cstheme="minorHAnsi"/>
          <w:lang w:eastAsia="nl-BE"/>
        </w:rPr>
        <w:t>asurn</w:t>
      </w:r>
      <w:r w:rsidR="005003E2">
        <w:rPr>
          <w:rFonts w:asciiTheme="minorHAnsi" w:eastAsia="Times New Roman" w:hAnsiTheme="minorHAnsi" w:cstheme="minorHAnsi"/>
          <w:lang w:eastAsia="nl-BE"/>
        </w:rPr>
        <w:t>e</w:t>
      </w:r>
      <w:proofErr w:type="spellEnd"/>
      <w:r w:rsidRPr="00DD58A8">
        <w:rPr>
          <w:rFonts w:asciiTheme="minorHAnsi" w:eastAsia="Times New Roman" w:hAnsiTheme="minorHAnsi" w:cstheme="minorHAnsi"/>
          <w:lang w:eastAsia="nl-BE"/>
        </w:rPr>
        <w:t xml:space="preserve"> in een columbarium;</w:t>
      </w:r>
    </w:p>
    <w:p w:rsidR="00465D59" w:rsidRPr="00DD58A8" w:rsidRDefault="00465D59" w:rsidP="00DD58A8">
      <w:pPr>
        <w:pStyle w:val="Lijstalinea"/>
        <w:numPr>
          <w:ilvl w:val="0"/>
          <w:numId w:val="40"/>
        </w:numPr>
        <w:spacing w:before="100" w:beforeAutospacing="1" w:after="100" w:afterAutospacing="1" w:line="240" w:lineRule="auto"/>
        <w:rPr>
          <w:rFonts w:asciiTheme="minorHAnsi" w:eastAsia="Times New Roman" w:hAnsiTheme="minorHAnsi" w:cstheme="minorHAnsi"/>
          <w:lang w:eastAsia="nl-BE"/>
        </w:rPr>
      </w:pPr>
      <w:r w:rsidRPr="00DD58A8">
        <w:rPr>
          <w:rFonts w:asciiTheme="minorHAnsi" w:eastAsia="Times New Roman" w:hAnsiTheme="minorHAnsi" w:cstheme="minorHAnsi"/>
          <w:lang w:eastAsia="nl-BE"/>
        </w:rPr>
        <w:t>Uitstrooiing van de as op de strooiweide.</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w:t>
      </w:r>
    </w:p>
    <w:p w:rsidR="00465D59" w:rsidRPr="00465D59" w:rsidRDefault="004E231C" w:rsidP="00465D59">
      <w:pPr>
        <w:pStyle w:val="Kop1"/>
        <w:rPr>
          <w:rFonts w:eastAsia="Times New Roman"/>
          <w:lang w:eastAsia="nl-BE"/>
        </w:rPr>
      </w:pPr>
      <w:bookmarkStart w:id="15" w:name="_Toc88579024"/>
      <w:bookmarkStart w:id="16" w:name="_Toc88579048"/>
      <w:bookmarkStart w:id="17" w:name="_Toc88579196"/>
      <w:bookmarkStart w:id="18" w:name="_Toc88579219"/>
      <w:bookmarkStart w:id="19" w:name="_Toc88579242"/>
      <w:bookmarkStart w:id="20" w:name="_Toc88580694"/>
      <w:bookmarkStart w:id="21" w:name="_Toc88580745"/>
      <w:bookmarkStart w:id="22" w:name="_Toc88728655"/>
      <w:r>
        <w:rPr>
          <w:rFonts w:eastAsia="Times New Roman"/>
          <w:lang w:eastAsia="nl-BE"/>
        </w:rPr>
        <w:lastRenderedPageBreak/>
        <w:t>P</w:t>
      </w:r>
      <w:r w:rsidR="00465D59" w:rsidRPr="00465D59">
        <w:rPr>
          <w:rFonts w:eastAsia="Times New Roman"/>
          <w:lang w:eastAsia="nl-BE"/>
        </w:rPr>
        <w:t>leegvormen die de begrafenis of crematie voorafgaan</w:t>
      </w:r>
      <w:bookmarkEnd w:id="15"/>
      <w:bookmarkEnd w:id="16"/>
      <w:bookmarkEnd w:id="17"/>
      <w:bookmarkEnd w:id="18"/>
      <w:bookmarkEnd w:id="19"/>
      <w:bookmarkEnd w:id="20"/>
      <w:bookmarkEnd w:id="21"/>
      <w:bookmarkEnd w:id="22"/>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u w:val="single"/>
          <w:lang w:eastAsia="nl-BE"/>
        </w:rPr>
        <w:br/>
      </w:r>
      <w:r w:rsidRPr="00465D59">
        <w:rPr>
          <w:rFonts w:asciiTheme="minorHAnsi" w:eastAsia="Times New Roman" w:hAnsiTheme="minorHAnsi" w:cstheme="minorHAnsi"/>
          <w:b/>
          <w:bCs/>
          <w:lang w:eastAsia="nl-BE"/>
        </w:rPr>
        <w:t xml:space="preserve">Artikel 11 </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Elk overlijden in de gemeente wordt onverwijld aangegeven aan de ambtenaar van de burgerlijke stand. Dit geldt eveneens ingeval van ontdekking van een menselijk, zelfs onvolledig lijk op het grondgebied van de gemeente.</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Het overlijden wordt door de ambtenaar van de burgerlijke stand vastgesteld op basis van een getuigschrift afgeleverd door de behandelende geneesheer of een geneesheer hiertoe aangesteld door de ambtenaar van de burgerlijke stand.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 xml:space="preserve">Artikel 12 </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Diegene die voor de begraving instaat, regelt zo spoedig mogelijk met het gemeentebestuur de formaliteiten betreffende de lijkbezorging. De begrafenisondernemer kan ertoe gemachtigd worden om alle formaliteiten in diens naam te vervullen.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Bij ontstentenis daarvan, zal het gemeentebestuur ambtshalve en op kosten van de erfgenamen, voor de teraardebestelling instaan.</w:t>
      </w:r>
    </w:p>
    <w:p w:rsidR="004E231C"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 xml:space="preserve">Artikel 13 </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Tenzij in speciale gevallen en op advies van de behandelende geneesheer, vindt ten vroegste 24 uur na het overlijden, de begraving van niet-gecremeerde stoffelijke overschotten of de crematie met daarop volgend de begraving, de berging of de verstrooiing van de as, plaats. Na overleg met de ambtenaar </w:t>
      </w:r>
      <w:r w:rsidR="004E231C">
        <w:rPr>
          <w:rFonts w:asciiTheme="minorHAnsi" w:eastAsia="Times New Roman" w:hAnsiTheme="minorHAnsi" w:cstheme="minorHAnsi"/>
          <w:lang w:eastAsia="nl-BE"/>
        </w:rPr>
        <w:t xml:space="preserve">van de </w:t>
      </w:r>
      <w:r w:rsidRPr="00465D59">
        <w:rPr>
          <w:rFonts w:asciiTheme="minorHAnsi" w:eastAsia="Times New Roman" w:hAnsiTheme="minorHAnsi" w:cstheme="minorHAnsi"/>
          <w:lang w:eastAsia="nl-BE"/>
        </w:rPr>
        <w:t>burgerlijke stand wordt de dag en het uur van de begrafenis vastgesteld.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14</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Tot kisting mag slechts worden overgegaan nadat het overlijden werd vastgesteld door de ambtenaar van de burgerlijke stand, op voorlegging van het daartoe nodige doktersattest. Een balseming of enige andere conserverende behandeling, voorafgaand aan de kisting, kan in de door de Vlaamse regering bepaalde gevallen toegelaten worden.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begrafenisondernemer of hij die instaat voor het kisten van het stoffelijk overschot, is persoonlijk verantwoordelijk voor de naleving van de bepalingen omtrent de kisting.</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15</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burgemeester of zijn gemachtigde mag de kisting bijwonen om de toepassing van de wettelijke en reglementaire bepalingen na te gaan.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kisting van het te cremeren of naar het buitenland (met uitzondering van Luxemburg en Nederland) te voeren stoffelijk overschot heeft plaats in aanwezigheid van de burgemeester of diens afgevaardigde, die de toepassing van de wettelijke en de reglementaire bepalingen nagaat.</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 xml:space="preserve">Artikel 16 </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Het gebruik van doodskisten, foedralen, doodswaden, producten en </w:t>
      </w:r>
      <w:proofErr w:type="spellStart"/>
      <w:r w:rsidRPr="00465D59">
        <w:rPr>
          <w:rFonts w:asciiTheme="minorHAnsi" w:eastAsia="Times New Roman" w:hAnsiTheme="minorHAnsi" w:cstheme="minorHAnsi"/>
          <w:lang w:eastAsia="nl-BE"/>
        </w:rPr>
        <w:t>procédés</w:t>
      </w:r>
      <w:proofErr w:type="spellEnd"/>
      <w:r w:rsidRPr="00465D59">
        <w:rPr>
          <w:rFonts w:asciiTheme="minorHAnsi" w:eastAsia="Times New Roman" w:hAnsiTheme="minorHAnsi" w:cstheme="minorHAnsi"/>
          <w:lang w:eastAsia="nl-BE"/>
        </w:rPr>
        <w:t xml:space="preserve"> die de natuurlijke en normale ontbinding van het lijk of de crematie beletten, is verboden.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lastRenderedPageBreak/>
        <w:t>De balseming of enig andere conserverende behandeling, voorafgaandelijk aan de kisting, kan in door de hogere overheid bepaalde gevallen toegelaten worden.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17</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Behalve om te voldoen aan een rechterlijke beslissing mag de kist na de kisting niet meer geopend worden.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18</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In geval een crematie doet de persoon die bevoegd is om in de lijkbezorging te voorzien (of zijn gemachtigde) een aanvraag tot crematie. Hierbij wordt een attest gevoegd van de behandelende geneesheer of de geneesheer die het overlijden vaststelde. Hierin wordt bevestigd dat het om een natuurlijk overlijden gaat.</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Wanneer de aanvraag gaat over een persoon overleden in het Vlaams gewest, moet er ook een verslag toegevoegd worden van een beëdigd geneesheer aangesteld door de ambtenaar van de burgerlijke stand.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19</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Voor de begraving of crematie van een stoffelijk overschot wordt een toestemming verleend:</w:t>
      </w:r>
    </w:p>
    <w:p w:rsidR="00465D59" w:rsidRPr="00465D59" w:rsidRDefault="00465D59" w:rsidP="00465D59">
      <w:pPr>
        <w:numPr>
          <w:ilvl w:val="0"/>
          <w:numId w:val="13"/>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voor een persoon overleden in het Vlaamse gewest: door de ambtenaar van de burgerlijke stand van de gemeente waar het overlijden werd vastgesteld;</w:t>
      </w:r>
    </w:p>
    <w:p w:rsidR="00465D59" w:rsidRPr="00465D59" w:rsidRDefault="00465D59" w:rsidP="00465D59">
      <w:pPr>
        <w:numPr>
          <w:ilvl w:val="0"/>
          <w:numId w:val="13"/>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voor een persoon overleden in het buitenland: door de procureur des Konings van het arrondissement van de plaats waar zich ofwel de begraafplaats ofwel de hoofdverblijfplaats van de overledene bevindt;</w:t>
      </w:r>
    </w:p>
    <w:p w:rsidR="00465D59" w:rsidRPr="00465D59" w:rsidRDefault="00465D59" w:rsidP="00465D59">
      <w:pPr>
        <w:numPr>
          <w:ilvl w:val="0"/>
          <w:numId w:val="13"/>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voor een persoon overleden in het Brusselse Hoofdstedelijke Gewest of het Waalse Gewest: door de overheid die in dat gewest bevoegd is voor het verlenen van een toestemming tot begraving.</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w:t>
      </w:r>
      <w:r w:rsidRPr="00465D59">
        <w:rPr>
          <w:rFonts w:asciiTheme="minorHAnsi" w:eastAsia="Times New Roman" w:hAnsiTheme="minorHAnsi" w:cstheme="minorHAnsi"/>
          <w:b/>
          <w:bCs/>
          <w:lang w:eastAsia="nl-BE"/>
        </w:rPr>
        <w:t xml:space="preserve">Artikel 20 </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Er wordt in een behoorlijke wijze voorzien in de lijkbezorging van behoeftigen. Het stoffelijk overschot zal door de zorgen van het gemeentebestuur op behoorlijke wijze gekist, vervoerd en begraven of gecremeerd worden.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daaruit voortvloeiende kosten zijn ten laste van de gemeente van het Vlaamse Gewest waar zij in de bevolkingsregisters, het vreemdelingen- of het wachtregister zijn ingeschreven.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w:t>
      </w:r>
    </w:p>
    <w:p w:rsidR="00465D59" w:rsidRDefault="00465D59" w:rsidP="00465D59">
      <w:pPr>
        <w:pStyle w:val="Kop1"/>
        <w:rPr>
          <w:rFonts w:eastAsia="Times New Roman"/>
          <w:lang w:eastAsia="nl-BE"/>
        </w:rPr>
      </w:pPr>
      <w:bookmarkStart w:id="23" w:name="_Toc88579025"/>
      <w:bookmarkStart w:id="24" w:name="_Toc88579049"/>
      <w:bookmarkStart w:id="25" w:name="_Toc88579197"/>
      <w:bookmarkStart w:id="26" w:name="_Toc88579220"/>
      <w:bookmarkStart w:id="27" w:name="_Toc88579243"/>
      <w:bookmarkStart w:id="28" w:name="_Toc88580695"/>
      <w:bookmarkStart w:id="29" w:name="_Toc88580746"/>
      <w:bookmarkStart w:id="30" w:name="_Toc88728656"/>
      <w:r w:rsidRPr="00465D59">
        <w:rPr>
          <w:rFonts w:eastAsia="Times New Roman"/>
          <w:lang w:eastAsia="nl-BE"/>
        </w:rPr>
        <w:t>Lijkenvervoer</w:t>
      </w:r>
      <w:bookmarkEnd w:id="23"/>
      <w:bookmarkEnd w:id="24"/>
      <w:bookmarkEnd w:id="25"/>
      <w:bookmarkEnd w:id="26"/>
      <w:bookmarkEnd w:id="27"/>
      <w:bookmarkEnd w:id="28"/>
      <w:bookmarkEnd w:id="29"/>
      <w:bookmarkEnd w:id="30"/>
    </w:p>
    <w:p w:rsidR="00465D59" w:rsidRPr="00465D59" w:rsidRDefault="00465D59" w:rsidP="00465D59">
      <w:pPr>
        <w:rPr>
          <w:lang w:eastAsia="nl-BE"/>
        </w:rPr>
      </w:pPr>
    </w:p>
    <w:p w:rsidR="00465D59" w:rsidRPr="00465D59" w:rsidRDefault="004E231C" w:rsidP="004E231C">
      <w:pPr>
        <w:pStyle w:val="Kop2"/>
        <w:rPr>
          <w:rFonts w:eastAsia="Times New Roman"/>
          <w:lang w:eastAsia="nl-BE"/>
        </w:rPr>
      </w:pPr>
      <w:bookmarkStart w:id="31" w:name="_Toc88579026"/>
      <w:bookmarkStart w:id="32" w:name="_Toc88579050"/>
      <w:bookmarkStart w:id="33" w:name="_Toc88579198"/>
      <w:bookmarkStart w:id="34" w:name="_Toc88579221"/>
      <w:bookmarkStart w:id="35" w:name="_Toc88579244"/>
      <w:bookmarkStart w:id="36" w:name="_Toc88580696"/>
      <w:bookmarkStart w:id="37" w:name="_Toc88580747"/>
      <w:bookmarkStart w:id="38" w:name="_Toc88728657"/>
      <w:r>
        <w:rPr>
          <w:rFonts w:eastAsia="Times New Roman"/>
          <w:lang w:eastAsia="nl-BE"/>
        </w:rPr>
        <w:t>V</w:t>
      </w:r>
      <w:r w:rsidR="00465D59" w:rsidRPr="00465D59">
        <w:rPr>
          <w:rFonts w:eastAsia="Times New Roman"/>
          <w:lang w:eastAsia="nl-BE"/>
        </w:rPr>
        <w:t>ervoer van niet-gecremeerde lijken:</w:t>
      </w:r>
      <w:bookmarkEnd w:id="31"/>
      <w:bookmarkEnd w:id="32"/>
      <w:bookmarkEnd w:id="33"/>
      <w:bookmarkEnd w:id="34"/>
      <w:bookmarkEnd w:id="35"/>
      <w:bookmarkEnd w:id="36"/>
      <w:bookmarkEnd w:id="37"/>
      <w:bookmarkEnd w:id="38"/>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21</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Niet gecremeerde lijken moeten individueel met een lijkwagen of op een passende wijze vervoerd worden. Het lijkenvervoer dient ordelijk, welvoeglijk en met de aan de overledene verschuldigde eerbied te verlopen.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 xml:space="preserve">Artikel 22 </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lastRenderedPageBreak/>
        <w:t>Het vervoer van een niet-gecremeerd stoffelijk overschot binnen het Vlaamse Gewest kan plaatsvinden vanaf het moment dat de behandelende geneesheer of de geneesheer die het overlijden heeft vastgesteld, een attest heeft opgesteld waarin hij verklaart dat het om een natuurlijke doodsoorzaak gaat en dat er geen gevaar voor de volksgezondheid is.</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Tevens moet er een attest voorgelegd worden van de gemeente waarin vermeld wordt dat zal overgegaan worden tot begraving, dat niets de teraardebestelling in de weg staat.</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23</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Voor zover stoffelijke overschotten van de in België overleden personen naar het buitenland moeten vervoerd worden, is het vervoer, naargelang het geval, onderworpen aan de formaliteiten vermeld in:</w:t>
      </w:r>
    </w:p>
    <w:p w:rsidR="00465D59" w:rsidRPr="00465D59" w:rsidRDefault="00465D59" w:rsidP="00465D59">
      <w:pPr>
        <w:numPr>
          <w:ilvl w:val="0"/>
          <w:numId w:val="14"/>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het KB van 8 maart 1967, wanneer het lijk moet vervoerd worden naar Luxemburg of Nederland;</w:t>
      </w:r>
    </w:p>
    <w:p w:rsidR="00465D59" w:rsidRPr="00465D59" w:rsidRDefault="00465D59" w:rsidP="00465D59">
      <w:pPr>
        <w:numPr>
          <w:ilvl w:val="0"/>
          <w:numId w:val="14"/>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het akkoord van Straatsburg van 26 oktober 1973, wanneer het lijk moet vervoerd worden naar een ander land dan vermeld onder 1) en dat het akkoord van Straatsburg ondertekend heeft;</w:t>
      </w:r>
    </w:p>
    <w:p w:rsidR="00465D59" w:rsidRDefault="00465D59" w:rsidP="00465D59">
      <w:pPr>
        <w:numPr>
          <w:ilvl w:val="0"/>
          <w:numId w:val="14"/>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het Regentbesluit van 20 juni 1947, wanneer een lijk vervoerd moet worden naar een land, niet bedoeld onder 1) of 2).</w:t>
      </w:r>
    </w:p>
    <w:p w:rsidR="004E231C" w:rsidRDefault="004E231C" w:rsidP="004E231C">
      <w:pPr>
        <w:spacing w:before="100" w:beforeAutospacing="1" w:after="100" w:afterAutospacing="1" w:line="240" w:lineRule="auto"/>
        <w:ind w:left="720"/>
        <w:rPr>
          <w:rFonts w:asciiTheme="minorHAnsi" w:eastAsia="Times New Roman" w:hAnsiTheme="minorHAnsi" w:cstheme="minorHAnsi"/>
          <w:lang w:eastAsia="nl-BE"/>
        </w:rPr>
      </w:pPr>
    </w:p>
    <w:p w:rsidR="00465D59" w:rsidRPr="00465D59" w:rsidRDefault="004E231C" w:rsidP="004E231C">
      <w:pPr>
        <w:pStyle w:val="Kop2"/>
        <w:rPr>
          <w:rFonts w:asciiTheme="minorHAnsi" w:eastAsia="Times New Roman" w:hAnsiTheme="minorHAnsi" w:cstheme="minorHAnsi"/>
          <w:lang w:eastAsia="nl-BE"/>
        </w:rPr>
      </w:pPr>
      <w:bookmarkStart w:id="39" w:name="_Toc88579027"/>
      <w:bookmarkStart w:id="40" w:name="_Toc88579051"/>
      <w:bookmarkStart w:id="41" w:name="_Toc88579199"/>
      <w:bookmarkStart w:id="42" w:name="_Toc88579222"/>
      <w:bookmarkStart w:id="43" w:name="_Toc88579245"/>
      <w:bookmarkStart w:id="44" w:name="_Toc88580697"/>
      <w:bookmarkStart w:id="45" w:name="_Toc88580748"/>
      <w:bookmarkStart w:id="46" w:name="_Toc88728658"/>
      <w:r>
        <w:rPr>
          <w:rFonts w:eastAsia="Times New Roman"/>
          <w:lang w:eastAsia="nl-BE"/>
        </w:rPr>
        <w:t>V</w:t>
      </w:r>
      <w:r w:rsidR="00465D59" w:rsidRPr="00465D59">
        <w:rPr>
          <w:rFonts w:eastAsia="Times New Roman"/>
          <w:lang w:eastAsia="nl-BE"/>
        </w:rPr>
        <w:t>ervoer van gecremeerde lijken:</w:t>
      </w:r>
      <w:bookmarkEnd w:id="39"/>
      <w:bookmarkEnd w:id="40"/>
      <w:bookmarkEnd w:id="41"/>
      <w:bookmarkEnd w:id="42"/>
      <w:bookmarkEnd w:id="43"/>
      <w:bookmarkEnd w:id="44"/>
      <w:bookmarkEnd w:id="45"/>
      <w:bookmarkEnd w:id="46"/>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24</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Het vervoer van gecremeerde lijken is vrij, maar dient te gebeuren volgens de regels van welvoeglijkheid.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25</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lijkstoet dient de kortst mogelijke weg tussen plaats van opbaring en plaats van begrafenis te volgen.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Tijdens de stoet is het verboden gelijk welke daad te stellen, een houding aan te nemen of een manifestatie op touw te zetten die de welvoeglijkheid, de orde of de eerbied voor de doden stoort of kan storen.</w:t>
      </w:r>
    </w:p>
    <w:p w:rsidR="00C07643"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w:t>
      </w:r>
    </w:p>
    <w:p w:rsidR="00465D59" w:rsidRPr="00465D59" w:rsidRDefault="00465D59" w:rsidP="004E231C">
      <w:pPr>
        <w:pStyle w:val="Kop1"/>
        <w:rPr>
          <w:rFonts w:eastAsia="Times New Roman"/>
          <w:lang w:eastAsia="nl-BE"/>
        </w:rPr>
      </w:pPr>
      <w:bookmarkStart w:id="47" w:name="_Toc88579028"/>
      <w:bookmarkStart w:id="48" w:name="_Toc88579052"/>
      <w:bookmarkStart w:id="49" w:name="_Toc88579200"/>
      <w:bookmarkStart w:id="50" w:name="_Toc88579223"/>
      <w:bookmarkStart w:id="51" w:name="_Toc88579246"/>
      <w:bookmarkStart w:id="52" w:name="_Toc88580698"/>
      <w:bookmarkStart w:id="53" w:name="_Toc88580749"/>
      <w:bookmarkStart w:id="54" w:name="_Toc88728659"/>
      <w:r w:rsidRPr="00465D59">
        <w:rPr>
          <w:rFonts w:eastAsia="Times New Roman"/>
          <w:lang w:eastAsia="nl-BE"/>
        </w:rPr>
        <w:t>Bevoegdheden en algemene regelgeving op de begraafplaats</w:t>
      </w:r>
      <w:bookmarkEnd w:id="47"/>
      <w:bookmarkEnd w:id="48"/>
      <w:bookmarkEnd w:id="49"/>
      <w:bookmarkEnd w:id="50"/>
      <w:bookmarkEnd w:id="51"/>
      <w:bookmarkEnd w:id="52"/>
      <w:bookmarkEnd w:id="53"/>
      <w:bookmarkEnd w:id="54"/>
    </w:p>
    <w:p w:rsidR="004E231C" w:rsidRDefault="004E231C" w:rsidP="004E231C">
      <w:pPr>
        <w:pStyle w:val="Kop2"/>
        <w:numPr>
          <w:ilvl w:val="0"/>
          <w:numId w:val="0"/>
        </w:numPr>
        <w:ind w:left="576" w:hanging="576"/>
        <w:rPr>
          <w:rFonts w:eastAsia="Times New Roman"/>
          <w:u w:val="single"/>
          <w:lang w:eastAsia="nl-BE"/>
        </w:rPr>
      </w:pPr>
      <w:bookmarkStart w:id="55" w:name="_Toc88579029"/>
      <w:bookmarkStart w:id="56" w:name="_Toc88579053"/>
      <w:bookmarkStart w:id="57" w:name="_Toc88579201"/>
      <w:bookmarkStart w:id="58" w:name="_Toc88579224"/>
      <w:bookmarkStart w:id="59" w:name="_Toc88579247"/>
      <w:bookmarkStart w:id="60" w:name="_Toc88580699"/>
      <w:bookmarkStart w:id="61" w:name="_Toc88580750"/>
    </w:p>
    <w:p w:rsidR="00465D59" w:rsidRDefault="00465D59" w:rsidP="004E231C">
      <w:pPr>
        <w:pStyle w:val="Kop2"/>
        <w:rPr>
          <w:rFonts w:eastAsia="Times New Roman"/>
          <w:lang w:eastAsia="nl-BE"/>
        </w:rPr>
      </w:pPr>
      <w:bookmarkStart w:id="62" w:name="_Toc88728660"/>
      <w:r w:rsidRPr="00465D59">
        <w:rPr>
          <w:rFonts w:eastAsia="Times New Roman"/>
          <w:lang w:eastAsia="nl-BE"/>
        </w:rPr>
        <w:t>Bevoegdheden</w:t>
      </w:r>
      <w:bookmarkEnd w:id="55"/>
      <w:bookmarkEnd w:id="56"/>
      <w:bookmarkEnd w:id="57"/>
      <w:bookmarkEnd w:id="58"/>
      <w:bookmarkEnd w:id="59"/>
      <w:bookmarkEnd w:id="60"/>
      <w:bookmarkEnd w:id="61"/>
      <w:bookmarkEnd w:id="62"/>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 xml:space="preserve">Artikel 26 </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lijkbezorging op de gemeentelijke begraafplaatsen wordt uitgevoerd door gemeentepersoneel. Het gemeentepersoneel is als enige bevoegd om grafkuilen te maken of grafkelders, percelen op het urneveld en columbaria te openen.</w:t>
      </w:r>
    </w:p>
    <w:p w:rsidR="004E231C" w:rsidRDefault="004E231C" w:rsidP="00465D59">
      <w:pPr>
        <w:spacing w:before="100" w:beforeAutospacing="1" w:after="100" w:afterAutospacing="1" w:line="240" w:lineRule="auto"/>
        <w:rPr>
          <w:rFonts w:asciiTheme="minorHAnsi" w:eastAsia="Times New Roman" w:hAnsiTheme="minorHAnsi" w:cstheme="minorHAnsi"/>
          <w:b/>
          <w:bCs/>
          <w:lang w:eastAsia="nl-BE"/>
        </w:rPr>
      </w:pPr>
    </w:p>
    <w:p w:rsidR="004E231C" w:rsidRDefault="004E231C" w:rsidP="00465D59">
      <w:pPr>
        <w:spacing w:before="100" w:beforeAutospacing="1" w:after="100" w:afterAutospacing="1" w:line="240" w:lineRule="auto"/>
        <w:rPr>
          <w:rFonts w:asciiTheme="minorHAnsi" w:eastAsia="Times New Roman" w:hAnsiTheme="minorHAnsi" w:cstheme="minorHAnsi"/>
          <w:b/>
          <w:bCs/>
          <w:lang w:eastAsia="nl-BE"/>
        </w:rPr>
      </w:pP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lastRenderedPageBreak/>
        <w:t>Artikel 27</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Het gemeentepersoneel bepaalt de plaats van begraving op basis van de volgorde van begraving en op basis van de plannen van de kerkhoven waarop de percelen voor elk type begraving of bijzetting zijn aangeduid. De aanduiding van de plaats gebeurt ontegensprekelijk en zonder enig verhaal.</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begrafenisondernemers en hun werknemers zijn verplicht zich nauwgezet te schikken naar de bepalingen die ter plaatse worden voorgeschreven door het gemeentepersoneel.</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 xml:space="preserve">Artikel 28 </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Begravingen dienen te gebeuren tussen 9.00 uur en 15.00 uur op weekdagen en tussen 9.00 uur en 13.00 uur op zaterdag. Op gemotiveerd verzoek kan de burgemeester hierop afwijkingen toestaan.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Op de gemeentelijke begraafplaatsen is het verboden te begraven op zondag, wettelijke feestdagen, 2 november en 26 december.</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29</w:t>
      </w:r>
    </w:p>
    <w:p w:rsid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De grafkuil wordt onmiddellijk na de begrafenisplechtigheid gedempt door de gemeentediensten. De nissen in het columbarium, evenals de percelen van urnekelders worden onmiddellijk na het bijzetten van de </w:t>
      </w:r>
      <w:proofErr w:type="spellStart"/>
      <w:r w:rsidRPr="00465D59">
        <w:rPr>
          <w:rFonts w:asciiTheme="minorHAnsi" w:eastAsia="Times New Roman" w:hAnsiTheme="minorHAnsi" w:cstheme="minorHAnsi"/>
          <w:lang w:eastAsia="nl-BE"/>
        </w:rPr>
        <w:t>asurn</w:t>
      </w:r>
      <w:r w:rsidR="005003E2">
        <w:rPr>
          <w:rFonts w:asciiTheme="minorHAnsi" w:eastAsia="Times New Roman" w:hAnsiTheme="minorHAnsi" w:cstheme="minorHAnsi"/>
          <w:lang w:eastAsia="nl-BE"/>
        </w:rPr>
        <w:t>e</w:t>
      </w:r>
      <w:proofErr w:type="spellEnd"/>
      <w:r w:rsidRPr="00465D59">
        <w:rPr>
          <w:rFonts w:asciiTheme="minorHAnsi" w:eastAsia="Times New Roman" w:hAnsiTheme="minorHAnsi" w:cstheme="minorHAnsi"/>
          <w:lang w:eastAsia="nl-BE"/>
        </w:rPr>
        <w:t xml:space="preserve"> afgedekt door de gemeentediensten.</w:t>
      </w:r>
    </w:p>
    <w:p w:rsidR="00A21E46" w:rsidRPr="00465D59" w:rsidRDefault="00A21E46" w:rsidP="00465D59">
      <w:pPr>
        <w:spacing w:before="100" w:beforeAutospacing="1" w:after="100" w:afterAutospacing="1" w:line="240" w:lineRule="auto"/>
        <w:rPr>
          <w:rFonts w:asciiTheme="minorHAnsi" w:eastAsia="Times New Roman" w:hAnsiTheme="minorHAnsi" w:cstheme="minorHAnsi"/>
          <w:lang w:eastAsia="nl-BE"/>
        </w:rPr>
      </w:pPr>
    </w:p>
    <w:p w:rsidR="00465D59" w:rsidRPr="00A21E46" w:rsidRDefault="00A21E46" w:rsidP="00A21E46">
      <w:pPr>
        <w:pStyle w:val="Kop2"/>
        <w:rPr>
          <w:rFonts w:asciiTheme="minorHAnsi" w:eastAsia="Times New Roman" w:hAnsiTheme="minorHAnsi" w:cstheme="minorHAnsi"/>
          <w:lang w:eastAsia="nl-BE"/>
        </w:rPr>
      </w:pPr>
      <w:bookmarkStart w:id="63" w:name="_Toc88579030"/>
      <w:bookmarkStart w:id="64" w:name="_Toc88579054"/>
      <w:bookmarkStart w:id="65" w:name="_Toc88579202"/>
      <w:bookmarkStart w:id="66" w:name="_Toc88579225"/>
      <w:bookmarkStart w:id="67" w:name="_Toc88579248"/>
      <w:bookmarkStart w:id="68" w:name="_Toc88580700"/>
      <w:bookmarkStart w:id="69" w:name="_Toc88580751"/>
      <w:r>
        <w:rPr>
          <w:rFonts w:asciiTheme="minorHAnsi" w:eastAsia="Times New Roman" w:hAnsiTheme="minorHAnsi" w:cstheme="minorHAnsi"/>
          <w:lang w:eastAsia="nl-BE"/>
        </w:rPr>
        <w:t> </w:t>
      </w:r>
      <w:bookmarkStart w:id="70" w:name="_Toc88728661"/>
      <w:r w:rsidR="00465D59" w:rsidRPr="00465D59">
        <w:rPr>
          <w:rFonts w:eastAsia="Times New Roman"/>
          <w:lang w:eastAsia="nl-BE"/>
        </w:rPr>
        <w:t>Kisten en urnen</w:t>
      </w:r>
      <w:bookmarkEnd w:id="63"/>
      <w:bookmarkEnd w:id="64"/>
      <w:bookmarkEnd w:id="65"/>
      <w:bookmarkEnd w:id="66"/>
      <w:bookmarkEnd w:id="67"/>
      <w:bookmarkEnd w:id="68"/>
      <w:bookmarkEnd w:id="69"/>
      <w:bookmarkEnd w:id="70"/>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 xml:space="preserve">Artikel 30 </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afmetingen van de kisten mogen maximum 2 m lengte, 70 cm breedte en 55 cm hoogte zijn.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kisten in een kinderperk mogen maximum 1,20 m lengte, 50 cm breedte en 55 cm hoogte zijn.</w:t>
      </w:r>
    </w:p>
    <w:p w:rsidR="00A21E46"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Afwijkingen hierop dienen aangevraagd en gemotiveer</w:t>
      </w:r>
      <w:r w:rsidR="00A21E46">
        <w:rPr>
          <w:rFonts w:asciiTheme="minorHAnsi" w:eastAsia="Times New Roman" w:hAnsiTheme="minorHAnsi" w:cstheme="minorHAnsi"/>
          <w:lang w:eastAsia="nl-BE"/>
        </w:rPr>
        <w:t>d te worden.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 xml:space="preserve">Artikel 31 </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Voor begravingen in volle grond gelden volgende bepalingen:</w:t>
      </w:r>
    </w:p>
    <w:p w:rsidR="00465D59" w:rsidRPr="00465D59" w:rsidRDefault="00465D59" w:rsidP="00465D59">
      <w:pPr>
        <w:numPr>
          <w:ilvl w:val="0"/>
          <w:numId w:val="15"/>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Tussen iedere doodskist of lijkwade moet een laag grond van ten minste 30 cm dikte worden aangebracht;</w:t>
      </w:r>
    </w:p>
    <w:p w:rsidR="00465D59" w:rsidRPr="00465D59" w:rsidRDefault="00465D59" w:rsidP="00465D59">
      <w:pPr>
        <w:numPr>
          <w:ilvl w:val="0"/>
          <w:numId w:val="15"/>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Boven de bovenste doodskist of lijkwade bevindt zich een laag grond van ten minste 65 cm;</w:t>
      </w:r>
    </w:p>
    <w:p w:rsidR="00465D59" w:rsidRPr="00465D59" w:rsidRDefault="00465D59" w:rsidP="00465D59">
      <w:pPr>
        <w:numPr>
          <w:ilvl w:val="0"/>
          <w:numId w:val="15"/>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zijdelingse afstand tussen de doodskisten of lijkwade bedraagt minstens 20 cm.</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 xml:space="preserve">Artikel 32 </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grafkelders worden enkel geplaatst door het gemeentebestuur, volgens de voorwaarden en tarieven vastgesteld in het desbetreffende retributiereglement.</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 xml:space="preserve">Artikel 33 </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afmetingen van het omhulsel van de asurnen in een urnekelder worden beperkt tot :</w:t>
      </w:r>
    </w:p>
    <w:p w:rsidR="00465D59" w:rsidRPr="00465D59" w:rsidRDefault="00465D59" w:rsidP="00465D59">
      <w:pPr>
        <w:numPr>
          <w:ilvl w:val="0"/>
          <w:numId w:val="16"/>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35 cm breedte, 35 cm diepte en 35 cm hoogte indien 1 </w:t>
      </w:r>
      <w:proofErr w:type="spellStart"/>
      <w:r w:rsidRPr="00465D59">
        <w:rPr>
          <w:rFonts w:asciiTheme="minorHAnsi" w:eastAsia="Times New Roman" w:hAnsiTheme="minorHAnsi" w:cstheme="minorHAnsi"/>
          <w:lang w:eastAsia="nl-BE"/>
        </w:rPr>
        <w:t>asurne</w:t>
      </w:r>
      <w:proofErr w:type="spellEnd"/>
      <w:r w:rsidRPr="00465D59">
        <w:rPr>
          <w:rFonts w:asciiTheme="minorHAnsi" w:eastAsia="Times New Roman" w:hAnsiTheme="minorHAnsi" w:cstheme="minorHAnsi"/>
          <w:lang w:eastAsia="nl-BE"/>
        </w:rPr>
        <w:t xml:space="preserve"> bijgezet wordt;</w:t>
      </w:r>
    </w:p>
    <w:p w:rsidR="00465D59" w:rsidRPr="00465D59" w:rsidRDefault="00465D59" w:rsidP="00465D59">
      <w:pPr>
        <w:numPr>
          <w:ilvl w:val="0"/>
          <w:numId w:val="16"/>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lastRenderedPageBreak/>
        <w:t>25 cm breedte, 25 cm diepte en 35 cm hoogte indien 2 asurnen bijgezet word</w:t>
      </w:r>
      <w:r w:rsidR="00142362">
        <w:rPr>
          <w:rFonts w:asciiTheme="minorHAnsi" w:eastAsia="Times New Roman" w:hAnsiTheme="minorHAnsi" w:cstheme="minorHAnsi"/>
          <w:lang w:eastAsia="nl-BE"/>
        </w:rPr>
        <w:t>en</w:t>
      </w:r>
      <w:r w:rsidRPr="00465D59">
        <w:rPr>
          <w:rFonts w:asciiTheme="minorHAnsi" w:eastAsia="Times New Roman" w:hAnsiTheme="minorHAnsi" w:cstheme="minorHAnsi"/>
          <w:lang w:eastAsia="nl-BE"/>
        </w:rPr>
        <w:t>;</w:t>
      </w:r>
    </w:p>
    <w:p w:rsidR="00465D59" w:rsidRPr="00465D59" w:rsidRDefault="00465D59" w:rsidP="00465D59">
      <w:pPr>
        <w:numPr>
          <w:ilvl w:val="0"/>
          <w:numId w:val="16"/>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19 cm breedte, 19 cm diepte en 35 cm hoogte indien 3 asurnen bijgezet word</w:t>
      </w:r>
      <w:r w:rsidR="00142362">
        <w:rPr>
          <w:rFonts w:asciiTheme="minorHAnsi" w:eastAsia="Times New Roman" w:hAnsiTheme="minorHAnsi" w:cstheme="minorHAnsi"/>
          <w:lang w:eastAsia="nl-BE"/>
        </w:rPr>
        <w:t>en</w:t>
      </w:r>
      <w:r w:rsidRPr="00465D59">
        <w:rPr>
          <w:rFonts w:asciiTheme="minorHAnsi" w:eastAsia="Times New Roman" w:hAnsiTheme="minorHAnsi" w:cstheme="minorHAnsi"/>
          <w:lang w:eastAsia="nl-BE"/>
        </w:rPr>
        <w:t>.</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34</w:t>
      </w:r>
    </w:p>
    <w:p w:rsid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asurnen in volle grond dienen 100% biologisch afbreekbaar te zijn. Toegestane materialen zijn papier, hout, klei, leem, zetmeel. De urnen mogen geenszins elementen van ijzer, glas, lood, plastic of andere niet-biologische afbreekbare materialen bevatten.</w:t>
      </w:r>
    </w:p>
    <w:p w:rsidR="00A21E46" w:rsidRPr="00465D59" w:rsidRDefault="00A21E46" w:rsidP="00465D59">
      <w:pPr>
        <w:spacing w:before="100" w:beforeAutospacing="1" w:after="100" w:afterAutospacing="1" w:line="240" w:lineRule="auto"/>
        <w:rPr>
          <w:rFonts w:asciiTheme="minorHAnsi" w:eastAsia="Times New Roman" w:hAnsiTheme="minorHAnsi" w:cstheme="minorHAnsi"/>
          <w:lang w:eastAsia="nl-BE"/>
        </w:rPr>
      </w:pPr>
    </w:p>
    <w:p w:rsidR="00465D59" w:rsidRPr="00A21E46" w:rsidRDefault="00A21E46" w:rsidP="00A21E46">
      <w:pPr>
        <w:pStyle w:val="Kop2"/>
        <w:rPr>
          <w:rFonts w:asciiTheme="minorHAnsi" w:eastAsia="Times New Roman" w:hAnsiTheme="minorHAnsi" w:cstheme="minorHAnsi"/>
          <w:lang w:eastAsia="nl-BE"/>
        </w:rPr>
      </w:pPr>
      <w:bookmarkStart w:id="71" w:name="_Toc88579031"/>
      <w:bookmarkStart w:id="72" w:name="_Toc88579055"/>
      <w:bookmarkStart w:id="73" w:name="_Toc88579203"/>
      <w:bookmarkStart w:id="74" w:name="_Toc88579226"/>
      <w:bookmarkStart w:id="75" w:name="_Toc88579249"/>
      <w:bookmarkStart w:id="76" w:name="_Toc88580701"/>
      <w:bookmarkStart w:id="77" w:name="_Toc88580752"/>
      <w:r>
        <w:rPr>
          <w:rFonts w:asciiTheme="minorHAnsi" w:eastAsia="Times New Roman" w:hAnsiTheme="minorHAnsi" w:cstheme="minorHAnsi"/>
          <w:lang w:eastAsia="nl-BE"/>
        </w:rPr>
        <w:t> </w:t>
      </w:r>
      <w:bookmarkStart w:id="78" w:name="_Toc88728662"/>
      <w:r w:rsidR="00465D59" w:rsidRPr="00465D59">
        <w:rPr>
          <w:rFonts w:eastAsia="Times New Roman"/>
          <w:lang w:eastAsia="nl-BE"/>
        </w:rPr>
        <w:t>Graftekens</w:t>
      </w:r>
      <w:bookmarkEnd w:id="71"/>
      <w:bookmarkEnd w:id="72"/>
      <w:bookmarkEnd w:id="73"/>
      <w:bookmarkEnd w:id="74"/>
      <w:bookmarkEnd w:id="75"/>
      <w:bookmarkEnd w:id="76"/>
      <w:bookmarkEnd w:id="77"/>
      <w:bookmarkEnd w:id="78"/>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35  </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Tenzij de overledene anders heeft beschikt of zijn verwanten zich ertegen verzetten, heeft eenieder het recht op een graf een grafteken te doen plaatsen zonder afbreuk te doen aan het recht van de concessiehouder.</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36</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Het is niet toegelaten graftekens of gedenktekens te plaatsen die door hun afmetingen, hun opschriften of aard van de materialen, de reinheid, gezondheid, veiligheid en rust op de begraafplaats kunnen verstoren.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37</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graftekens of monumenten voor niet-</w:t>
      </w:r>
      <w:proofErr w:type="spellStart"/>
      <w:r w:rsidRPr="00465D59">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percelen voor begraving van asurnen mogen enkel worden geplaatst in één lijnrichting, aan het hoofdeinde van het perceel, in de daartoe voorbehouden strook.</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Enkel rechtstaande graftekens mogen worden geplaatst. De afmetingen ervan zullen de volgende zijn:</w:t>
      </w:r>
    </w:p>
    <w:p w:rsidR="00465D59" w:rsidRPr="00465D59" w:rsidRDefault="00465D59" w:rsidP="00465D59">
      <w:pPr>
        <w:numPr>
          <w:ilvl w:val="0"/>
          <w:numId w:val="17"/>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hoogte: 40 </w:t>
      </w:r>
      <w:r w:rsidR="00030CEF">
        <w:rPr>
          <w:rFonts w:asciiTheme="minorHAnsi" w:eastAsia="Times New Roman" w:hAnsiTheme="minorHAnsi" w:cstheme="minorHAnsi"/>
          <w:lang w:eastAsia="nl-BE"/>
        </w:rPr>
        <w:t>c</w:t>
      </w:r>
      <w:r w:rsidRPr="00465D59">
        <w:rPr>
          <w:rFonts w:asciiTheme="minorHAnsi" w:eastAsia="Times New Roman" w:hAnsiTheme="minorHAnsi" w:cstheme="minorHAnsi"/>
          <w:lang w:eastAsia="nl-BE"/>
        </w:rPr>
        <w:t>m</w:t>
      </w:r>
    </w:p>
    <w:p w:rsidR="00465D59" w:rsidRPr="00465D59" w:rsidRDefault="00030CEF" w:rsidP="00465D59">
      <w:pPr>
        <w:numPr>
          <w:ilvl w:val="0"/>
          <w:numId w:val="17"/>
        </w:num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lang w:eastAsia="nl-BE"/>
        </w:rPr>
        <w:t xml:space="preserve">breedte: </w:t>
      </w:r>
      <w:r w:rsidR="00465D59" w:rsidRPr="00465D59">
        <w:rPr>
          <w:rFonts w:asciiTheme="minorHAnsi" w:eastAsia="Times New Roman" w:hAnsiTheme="minorHAnsi" w:cstheme="minorHAnsi"/>
          <w:lang w:eastAsia="nl-BE"/>
        </w:rPr>
        <w:t xml:space="preserve">35 </w:t>
      </w:r>
      <w:r>
        <w:rPr>
          <w:rFonts w:asciiTheme="minorHAnsi" w:eastAsia="Times New Roman" w:hAnsiTheme="minorHAnsi" w:cstheme="minorHAnsi"/>
          <w:lang w:eastAsia="nl-BE"/>
        </w:rPr>
        <w:t>c</w:t>
      </w:r>
      <w:r w:rsidR="00465D59" w:rsidRPr="00465D59">
        <w:rPr>
          <w:rFonts w:asciiTheme="minorHAnsi" w:eastAsia="Times New Roman" w:hAnsiTheme="minorHAnsi" w:cstheme="minorHAnsi"/>
          <w:lang w:eastAsia="nl-BE"/>
        </w:rPr>
        <w:t>m</w:t>
      </w:r>
    </w:p>
    <w:p w:rsidR="00465D59" w:rsidRPr="00465D59" w:rsidRDefault="00030CEF" w:rsidP="00465D59">
      <w:pPr>
        <w:numPr>
          <w:ilvl w:val="0"/>
          <w:numId w:val="17"/>
        </w:num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lang w:eastAsia="nl-BE"/>
        </w:rPr>
        <w:t xml:space="preserve">dikte: </w:t>
      </w:r>
      <w:r w:rsidR="00465D59" w:rsidRPr="00465D59">
        <w:rPr>
          <w:rFonts w:asciiTheme="minorHAnsi" w:eastAsia="Times New Roman" w:hAnsiTheme="minorHAnsi" w:cstheme="minorHAnsi"/>
          <w:lang w:eastAsia="nl-BE"/>
        </w:rPr>
        <w:t xml:space="preserve">5 </w:t>
      </w:r>
      <w:r>
        <w:rPr>
          <w:rFonts w:asciiTheme="minorHAnsi" w:eastAsia="Times New Roman" w:hAnsiTheme="minorHAnsi" w:cstheme="minorHAnsi"/>
          <w:lang w:eastAsia="nl-BE"/>
        </w:rPr>
        <w:t>c</w:t>
      </w:r>
      <w:r w:rsidR="00465D59" w:rsidRPr="00465D59">
        <w:rPr>
          <w:rFonts w:asciiTheme="minorHAnsi" w:eastAsia="Times New Roman" w:hAnsiTheme="minorHAnsi" w:cstheme="minorHAnsi"/>
          <w:lang w:eastAsia="nl-BE"/>
        </w:rPr>
        <w:t>m</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Deze afmetingen zijn als volgt op te vatten: ze vertegenwoordigen de buitenomtrek van het grafteken die moet bereikt worden, doch waarbinnen de vorm overigens vrij is.</w:t>
      </w:r>
    </w:p>
    <w:p w:rsidR="00465D59" w:rsidRPr="00465D59" w:rsidRDefault="00465D59" w:rsidP="00465D59">
      <w:pPr>
        <w:spacing w:after="0"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rechtopstaande graftekens dienen op een rechthoekige bodemplaat te worden geplaatst.</w:t>
      </w:r>
    </w:p>
    <w:p w:rsidR="00465D59" w:rsidRPr="00465D59" w:rsidRDefault="00465D59" w:rsidP="00465D59">
      <w:pPr>
        <w:spacing w:after="0"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w:t>
      </w:r>
    </w:p>
    <w:p w:rsidR="00465D59" w:rsidRPr="00465D59" w:rsidRDefault="00465D59" w:rsidP="00465D59">
      <w:pPr>
        <w:spacing w:after="0"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Het grafteken wordt als volgt op de bodemplaat vast gemaakt:</w:t>
      </w:r>
    </w:p>
    <w:p w:rsidR="00465D59" w:rsidRPr="00465D59" w:rsidRDefault="00465D59" w:rsidP="00465D59">
      <w:pPr>
        <w:numPr>
          <w:ilvl w:val="0"/>
          <w:numId w:val="18"/>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12</w:t>
      </w:r>
      <w:r w:rsidR="00030CEF">
        <w:rPr>
          <w:rFonts w:asciiTheme="minorHAnsi" w:eastAsia="Times New Roman" w:hAnsiTheme="minorHAnsi" w:cstheme="minorHAnsi"/>
          <w:lang w:eastAsia="nl-BE"/>
        </w:rPr>
        <w:t>,</w:t>
      </w:r>
      <w:r w:rsidRPr="00465D59">
        <w:rPr>
          <w:rFonts w:asciiTheme="minorHAnsi" w:eastAsia="Times New Roman" w:hAnsiTheme="minorHAnsi" w:cstheme="minorHAnsi"/>
          <w:lang w:eastAsia="nl-BE"/>
        </w:rPr>
        <w:t xml:space="preserve">5 </w:t>
      </w:r>
      <w:r w:rsidR="00030CEF">
        <w:rPr>
          <w:rFonts w:asciiTheme="minorHAnsi" w:eastAsia="Times New Roman" w:hAnsiTheme="minorHAnsi" w:cstheme="minorHAnsi"/>
          <w:lang w:eastAsia="nl-BE"/>
        </w:rPr>
        <w:t>c</w:t>
      </w:r>
      <w:r w:rsidRPr="00465D59">
        <w:rPr>
          <w:rFonts w:asciiTheme="minorHAnsi" w:eastAsia="Times New Roman" w:hAnsiTheme="minorHAnsi" w:cstheme="minorHAnsi"/>
          <w:lang w:eastAsia="nl-BE"/>
        </w:rPr>
        <w:t>m vrije ruimte vooraan</w:t>
      </w:r>
    </w:p>
    <w:p w:rsidR="00465D59" w:rsidRPr="00465D59" w:rsidRDefault="00465D59" w:rsidP="00465D59">
      <w:pPr>
        <w:numPr>
          <w:ilvl w:val="0"/>
          <w:numId w:val="18"/>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7</w:t>
      </w:r>
      <w:r w:rsidR="00030CEF">
        <w:rPr>
          <w:rFonts w:asciiTheme="minorHAnsi" w:eastAsia="Times New Roman" w:hAnsiTheme="minorHAnsi" w:cstheme="minorHAnsi"/>
          <w:lang w:eastAsia="nl-BE"/>
        </w:rPr>
        <w:t>,</w:t>
      </w:r>
      <w:r w:rsidRPr="00465D59">
        <w:rPr>
          <w:rFonts w:asciiTheme="minorHAnsi" w:eastAsia="Times New Roman" w:hAnsiTheme="minorHAnsi" w:cstheme="minorHAnsi"/>
          <w:lang w:eastAsia="nl-BE"/>
        </w:rPr>
        <w:t xml:space="preserve">5 </w:t>
      </w:r>
      <w:r w:rsidR="00030CEF">
        <w:rPr>
          <w:rFonts w:asciiTheme="minorHAnsi" w:eastAsia="Times New Roman" w:hAnsiTheme="minorHAnsi" w:cstheme="minorHAnsi"/>
          <w:lang w:eastAsia="nl-BE"/>
        </w:rPr>
        <w:t>c</w:t>
      </w:r>
      <w:r w:rsidRPr="00465D59">
        <w:rPr>
          <w:rFonts w:asciiTheme="minorHAnsi" w:eastAsia="Times New Roman" w:hAnsiTheme="minorHAnsi" w:cstheme="minorHAnsi"/>
          <w:lang w:eastAsia="nl-BE"/>
        </w:rPr>
        <w:t>m vrije ruimte langs beide zijden van de bodemplaat</w:t>
      </w:r>
    </w:p>
    <w:p w:rsidR="00465D59" w:rsidRPr="00465D59" w:rsidRDefault="00465D59" w:rsidP="00465D59">
      <w:pPr>
        <w:spacing w:after="0"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afmetingen van de bodemplaat zijn de volgende:</w:t>
      </w:r>
    </w:p>
    <w:p w:rsidR="00465D59" w:rsidRPr="00465D59" w:rsidRDefault="00465D59" w:rsidP="00465D59">
      <w:pPr>
        <w:numPr>
          <w:ilvl w:val="0"/>
          <w:numId w:val="19"/>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hoogte: 5 </w:t>
      </w:r>
      <w:r w:rsidR="00030CEF">
        <w:rPr>
          <w:rFonts w:asciiTheme="minorHAnsi" w:eastAsia="Times New Roman" w:hAnsiTheme="minorHAnsi" w:cstheme="minorHAnsi"/>
          <w:lang w:eastAsia="nl-BE"/>
        </w:rPr>
        <w:t>c</w:t>
      </w:r>
      <w:r w:rsidRPr="00465D59">
        <w:rPr>
          <w:rFonts w:asciiTheme="minorHAnsi" w:eastAsia="Times New Roman" w:hAnsiTheme="minorHAnsi" w:cstheme="minorHAnsi"/>
          <w:lang w:eastAsia="nl-BE"/>
        </w:rPr>
        <w:t>m</w:t>
      </w:r>
    </w:p>
    <w:p w:rsidR="00465D59" w:rsidRPr="00465D59" w:rsidRDefault="00030CEF" w:rsidP="00465D59">
      <w:pPr>
        <w:numPr>
          <w:ilvl w:val="0"/>
          <w:numId w:val="19"/>
        </w:num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lang w:eastAsia="nl-BE"/>
        </w:rPr>
        <w:t xml:space="preserve">breedte: </w:t>
      </w:r>
      <w:r w:rsidR="00465D59" w:rsidRPr="00465D59">
        <w:rPr>
          <w:rFonts w:asciiTheme="minorHAnsi" w:eastAsia="Times New Roman" w:hAnsiTheme="minorHAnsi" w:cstheme="minorHAnsi"/>
          <w:lang w:eastAsia="nl-BE"/>
        </w:rPr>
        <w:t>5</w:t>
      </w:r>
      <w:r w:rsidR="00142362">
        <w:rPr>
          <w:rFonts w:asciiTheme="minorHAnsi" w:eastAsia="Times New Roman" w:hAnsiTheme="minorHAnsi" w:cstheme="minorHAnsi"/>
          <w:lang w:eastAsia="nl-BE"/>
        </w:rPr>
        <w:t>0</w:t>
      </w:r>
      <w:r w:rsidR="00465D59" w:rsidRPr="00465D59">
        <w:rPr>
          <w:rFonts w:asciiTheme="minorHAnsi" w:eastAsia="Times New Roman" w:hAnsiTheme="minorHAnsi" w:cstheme="minorHAnsi"/>
          <w:lang w:eastAsia="nl-BE"/>
        </w:rPr>
        <w:t xml:space="preserve"> </w:t>
      </w:r>
      <w:r>
        <w:rPr>
          <w:rFonts w:asciiTheme="minorHAnsi" w:eastAsia="Times New Roman" w:hAnsiTheme="minorHAnsi" w:cstheme="minorHAnsi"/>
          <w:lang w:eastAsia="nl-BE"/>
        </w:rPr>
        <w:t>c</w:t>
      </w:r>
      <w:r w:rsidR="00465D59" w:rsidRPr="00465D59">
        <w:rPr>
          <w:rFonts w:asciiTheme="minorHAnsi" w:eastAsia="Times New Roman" w:hAnsiTheme="minorHAnsi" w:cstheme="minorHAnsi"/>
          <w:lang w:eastAsia="nl-BE"/>
        </w:rPr>
        <w:t>m</w:t>
      </w:r>
    </w:p>
    <w:p w:rsidR="00465D59" w:rsidRPr="00465D59" w:rsidRDefault="00030CEF" w:rsidP="00465D59">
      <w:pPr>
        <w:numPr>
          <w:ilvl w:val="0"/>
          <w:numId w:val="19"/>
        </w:num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lang w:eastAsia="nl-BE"/>
        </w:rPr>
        <w:t xml:space="preserve">diepte: </w:t>
      </w:r>
      <w:r w:rsidR="00465D59" w:rsidRPr="00465D59">
        <w:rPr>
          <w:rFonts w:asciiTheme="minorHAnsi" w:eastAsia="Times New Roman" w:hAnsiTheme="minorHAnsi" w:cstheme="minorHAnsi"/>
          <w:lang w:eastAsia="nl-BE"/>
        </w:rPr>
        <w:t xml:space="preserve">20 </w:t>
      </w:r>
      <w:r>
        <w:rPr>
          <w:rFonts w:asciiTheme="minorHAnsi" w:eastAsia="Times New Roman" w:hAnsiTheme="minorHAnsi" w:cstheme="minorHAnsi"/>
          <w:lang w:eastAsia="nl-BE"/>
        </w:rPr>
        <w:t>c</w:t>
      </w:r>
      <w:r w:rsidR="00465D59" w:rsidRPr="00465D59">
        <w:rPr>
          <w:rFonts w:asciiTheme="minorHAnsi" w:eastAsia="Times New Roman" w:hAnsiTheme="minorHAnsi" w:cstheme="minorHAnsi"/>
          <w:lang w:eastAsia="nl-BE"/>
        </w:rPr>
        <w:t>m</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lastRenderedPageBreak/>
        <w:t>Enkel duurzame, kwaliteitsvolle en weerbestendige materialen, zodanig geconstrueerd of gebouwd dat het uitzicht ervan voorkomt als één massief stuk, mogen aangewend worden voor het bovengrondse gedeelte. De uitvoering zal sober en waardig zijn.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opschriften en symbolen moeten in die mate in het geheel geïntegreerd worden dat het geheel het uitzicht behoudt van één massief stuk.</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volledige (overblijvende) oppervlakte van het perceel vormt over de verschillende graven heen één doorlopend gazon. In die strook  mogen geen tekens, symbolen, levende planten, afsluitingen en versieringen worden aangebracht.</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38</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graftekens of monumenten voor niet-</w:t>
      </w:r>
      <w:proofErr w:type="spellStart"/>
      <w:r w:rsidRPr="00465D59">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percelen voor een begraving van stoffelijke overschotten mogen enkel worden geplaatst in één lijnrichting, aan het hoofdeinde van het perceel, in de daartoe voorbehouden strook.</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Enkel rechtstaande graftekens mogen worden geplaatst. De afmetingen ervan zullen de volgende zijn:</w:t>
      </w:r>
    </w:p>
    <w:p w:rsidR="00465D59" w:rsidRPr="00465D59" w:rsidRDefault="00030CEF" w:rsidP="00465D59">
      <w:pPr>
        <w:numPr>
          <w:ilvl w:val="0"/>
          <w:numId w:val="20"/>
        </w:num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lang w:eastAsia="nl-BE"/>
        </w:rPr>
        <w:t xml:space="preserve">hoogte: </w:t>
      </w:r>
      <w:r w:rsidR="00465D59" w:rsidRPr="00465D59">
        <w:rPr>
          <w:rFonts w:asciiTheme="minorHAnsi" w:eastAsia="Times New Roman" w:hAnsiTheme="minorHAnsi" w:cstheme="minorHAnsi"/>
          <w:lang w:eastAsia="nl-BE"/>
        </w:rPr>
        <w:t xml:space="preserve">80 </w:t>
      </w:r>
      <w:r>
        <w:rPr>
          <w:rFonts w:asciiTheme="minorHAnsi" w:eastAsia="Times New Roman" w:hAnsiTheme="minorHAnsi" w:cstheme="minorHAnsi"/>
          <w:lang w:eastAsia="nl-BE"/>
        </w:rPr>
        <w:t>c</w:t>
      </w:r>
      <w:r w:rsidR="00465D59" w:rsidRPr="00465D59">
        <w:rPr>
          <w:rFonts w:asciiTheme="minorHAnsi" w:eastAsia="Times New Roman" w:hAnsiTheme="minorHAnsi" w:cstheme="minorHAnsi"/>
          <w:lang w:eastAsia="nl-BE"/>
        </w:rPr>
        <w:t>m</w:t>
      </w:r>
    </w:p>
    <w:p w:rsidR="00465D59" w:rsidRPr="00465D59" w:rsidRDefault="00030CEF" w:rsidP="00465D59">
      <w:pPr>
        <w:numPr>
          <w:ilvl w:val="0"/>
          <w:numId w:val="20"/>
        </w:num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lang w:eastAsia="nl-BE"/>
        </w:rPr>
        <w:t xml:space="preserve">breedte: </w:t>
      </w:r>
      <w:r w:rsidR="00465D59" w:rsidRPr="00465D59">
        <w:rPr>
          <w:rFonts w:asciiTheme="minorHAnsi" w:eastAsia="Times New Roman" w:hAnsiTheme="minorHAnsi" w:cstheme="minorHAnsi"/>
          <w:lang w:eastAsia="nl-BE"/>
        </w:rPr>
        <w:t xml:space="preserve">70 </w:t>
      </w:r>
      <w:r>
        <w:rPr>
          <w:rFonts w:asciiTheme="minorHAnsi" w:eastAsia="Times New Roman" w:hAnsiTheme="minorHAnsi" w:cstheme="minorHAnsi"/>
          <w:lang w:eastAsia="nl-BE"/>
        </w:rPr>
        <w:t>c</w:t>
      </w:r>
      <w:r w:rsidR="00465D59" w:rsidRPr="00465D59">
        <w:rPr>
          <w:rFonts w:asciiTheme="minorHAnsi" w:eastAsia="Times New Roman" w:hAnsiTheme="minorHAnsi" w:cstheme="minorHAnsi"/>
          <w:lang w:eastAsia="nl-BE"/>
        </w:rPr>
        <w:t>m</w:t>
      </w:r>
    </w:p>
    <w:p w:rsidR="00465D59" w:rsidRPr="00465D59" w:rsidRDefault="00030CEF" w:rsidP="00465D59">
      <w:pPr>
        <w:numPr>
          <w:ilvl w:val="0"/>
          <w:numId w:val="20"/>
        </w:num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lang w:eastAsia="nl-BE"/>
        </w:rPr>
        <w:t xml:space="preserve">dikte: </w:t>
      </w:r>
      <w:r w:rsidR="00465D59" w:rsidRPr="00465D59">
        <w:rPr>
          <w:rFonts w:asciiTheme="minorHAnsi" w:eastAsia="Times New Roman" w:hAnsiTheme="minorHAnsi" w:cstheme="minorHAnsi"/>
          <w:lang w:eastAsia="nl-BE"/>
        </w:rPr>
        <w:t xml:space="preserve">10 </w:t>
      </w:r>
      <w:r>
        <w:rPr>
          <w:rFonts w:asciiTheme="minorHAnsi" w:eastAsia="Times New Roman" w:hAnsiTheme="minorHAnsi" w:cstheme="minorHAnsi"/>
          <w:lang w:eastAsia="nl-BE"/>
        </w:rPr>
        <w:t>c</w:t>
      </w:r>
      <w:r w:rsidR="00465D59" w:rsidRPr="00465D59">
        <w:rPr>
          <w:rFonts w:asciiTheme="minorHAnsi" w:eastAsia="Times New Roman" w:hAnsiTheme="minorHAnsi" w:cstheme="minorHAnsi"/>
          <w:lang w:eastAsia="nl-BE"/>
        </w:rPr>
        <w:t>m</w:t>
      </w:r>
    </w:p>
    <w:p w:rsidR="00465D59" w:rsidRPr="00465D59" w:rsidRDefault="00465D59" w:rsidP="00465D59">
      <w:pPr>
        <w:spacing w:after="0"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Deze afmetingen zijn als volgt op te vatten: ze vertegenwoordigen de buitenomtrek van het grafteken die moet bereikt worden, doch waarbinnen de vorm overigens vrij is.</w:t>
      </w:r>
    </w:p>
    <w:p w:rsidR="00465D59" w:rsidRPr="00465D59" w:rsidRDefault="00465D59" w:rsidP="00465D59">
      <w:pPr>
        <w:spacing w:after="0"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w:t>
      </w:r>
    </w:p>
    <w:p w:rsidR="00465D59" w:rsidRPr="00465D59" w:rsidRDefault="00465D59" w:rsidP="00465D59">
      <w:pPr>
        <w:spacing w:after="0"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rechtopstaande graftekens dienen op een rechthoekige bodemplaat te worden geplaatst.</w:t>
      </w:r>
    </w:p>
    <w:p w:rsidR="00465D59" w:rsidRPr="00465D59" w:rsidRDefault="00465D59" w:rsidP="00465D59">
      <w:pPr>
        <w:spacing w:after="0"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w:t>
      </w:r>
    </w:p>
    <w:p w:rsidR="00465D59" w:rsidRPr="00465D59" w:rsidRDefault="00465D59" w:rsidP="00465D59">
      <w:pPr>
        <w:spacing w:after="0"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Het grafteken wordt als volgt op de bodemplaat vast gemaakt:</w:t>
      </w:r>
    </w:p>
    <w:p w:rsidR="00465D59" w:rsidRPr="00465D59" w:rsidRDefault="00465D59" w:rsidP="00465D59">
      <w:pPr>
        <w:numPr>
          <w:ilvl w:val="0"/>
          <w:numId w:val="21"/>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15 </w:t>
      </w:r>
      <w:r w:rsidR="00030CEF">
        <w:rPr>
          <w:rFonts w:asciiTheme="minorHAnsi" w:eastAsia="Times New Roman" w:hAnsiTheme="minorHAnsi" w:cstheme="minorHAnsi"/>
          <w:lang w:eastAsia="nl-BE"/>
        </w:rPr>
        <w:t>c</w:t>
      </w:r>
      <w:r w:rsidRPr="00465D59">
        <w:rPr>
          <w:rFonts w:asciiTheme="minorHAnsi" w:eastAsia="Times New Roman" w:hAnsiTheme="minorHAnsi" w:cstheme="minorHAnsi"/>
          <w:lang w:eastAsia="nl-BE"/>
        </w:rPr>
        <w:t>m vrije ruimte vooraan</w:t>
      </w:r>
    </w:p>
    <w:p w:rsidR="00465D59" w:rsidRPr="00465D59" w:rsidRDefault="00465D59" w:rsidP="00465D59">
      <w:pPr>
        <w:numPr>
          <w:ilvl w:val="0"/>
          <w:numId w:val="21"/>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15 </w:t>
      </w:r>
      <w:r w:rsidR="00030CEF">
        <w:rPr>
          <w:rFonts w:asciiTheme="minorHAnsi" w:eastAsia="Times New Roman" w:hAnsiTheme="minorHAnsi" w:cstheme="minorHAnsi"/>
          <w:lang w:eastAsia="nl-BE"/>
        </w:rPr>
        <w:t>c</w:t>
      </w:r>
      <w:r w:rsidRPr="00465D59">
        <w:rPr>
          <w:rFonts w:asciiTheme="minorHAnsi" w:eastAsia="Times New Roman" w:hAnsiTheme="minorHAnsi" w:cstheme="minorHAnsi"/>
          <w:lang w:eastAsia="nl-BE"/>
        </w:rPr>
        <w:t>m vrije ruimte langs beide zijden van de bodemplaat</w:t>
      </w:r>
    </w:p>
    <w:p w:rsidR="00465D59" w:rsidRPr="00465D59" w:rsidRDefault="00465D59" w:rsidP="00465D59">
      <w:pPr>
        <w:spacing w:after="0"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afmetingen van de bodemplaat zijn de volgende:</w:t>
      </w:r>
    </w:p>
    <w:p w:rsidR="00465D59" w:rsidRPr="00465D59" w:rsidRDefault="00030CEF" w:rsidP="00465D59">
      <w:pPr>
        <w:numPr>
          <w:ilvl w:val="0"/>
          <w:numId w:val="22"/>
        </w:num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lang w:eastAsia="nl-BE"/>
        </w:rPr>
        <w:t xml:space="preserve">hoogte: </w:t>
      </w:r>
      <w:r w:rsidR="00465D59" w:rsidRPr="00465D59">
        <w:rPr>
          <w:rFonts w:asciiTheme="minorHAnsi" w:eastAsia="Times New Roman" w:hAnsiTheme="minorHAnsi" w:cstheme="minorHAnsi"/>
          <w:lang w:eastAsia="nl-BE"/>
        </w:rPr>
        <w:t xml:space="preserve">10 </w:t>
      </w:r>
      <w:r>
        <w:rPr>
          <w:rFonts w:asciiTheme="minorHAnsi" w:eastAsia="Times New Roman" w:hAnsiTheme="minorHAnsi" w:cstheme="minorHAnsi"/>
          <w:lang w:eastAsia="nl-BE"/>
        </w:rPr>
        <w:t>c</w:t>
      </w:r>
      <w:r w:rsidR="00465D59" w:rsidRPr="00465D59">
        <w:rPr>
          <w:rFonts w:asciiTheme="minorHAnsi" w:eastAsia="Times New Roman" w:hAnsiTheme="minorHAnsi" w:cstheme="minorHAnsi"/>
          <w:lang w:eastAsia="nl-BE"/>
        </w:rPr>
        <w:t>m</w:t>
      </w:r>
    </w:p>
    <w:p w:rsidR="00465D59" w:rsidRPr="00465D59" w:rsidRDefault="00030CEF" w:rsidP="00465D59">
      <w:pPr>
        <w:numPr>
          <w:ilvl w:val="0"/>
          <w:numId w:val="22"/>
        </w:num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lang w:eastAsia="nl-BE"/>
        </w:rPr>
        <w:t>breedte: 1</w:t>
      </w:r>
      <w:r w:rsidR="00465D59" w:rsidRPr="00465D59">
        <w:rPr>
          <w:rFonts w:asciiTheme="minorHAnsi" w:eastAsia="Times New Roman" w:hAnsiTheme="minorHAnsi" w:cstheme="minorHAnsi"/>
          <w:lang w:eastAsia="nl-BE"/>
        </w:rPr>
        <w:t xml:space="preserve"> m</w:t>
      </w:r>
    </w:p>
    <w:p w:rsidR="00465D59" w:rsidRPr="00465D59" w:rsidRDefault="00030CEF" w:rsidP="00465D59">
      <w:pPr>
        <w:numPr>
          <w:ilvl w:val="0"/>
          <w:numId w:val="22"/>
        </w:num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lang w:eastAsia="nl-BE"/>
        </w:rPr>
        <w:t xml:space="preserve">diepte: </w:t>
      </w:r>
      <w:r w:rsidR="00465D59" w:rsidRPr="00465D59">
        <w:rPr>
          <w:rFonts w:asciiTheme="minorHAnsi" w:eastAsia="Times New Roman" w:hAnsiTheme="minorHAnsi" w:cstheme="minorHAnsi"/>
          <w:lang w:eastAsia="nl-BE"/>
        </w:rPr>
        <w:t xml:space="preserve">30 </w:t>
      </w:r>
      <w:r>
        <w:rPr>
          <w:rFonts w:asciiTheme="minorHAnsi" w:eastAsia="Times New Roman" w:hAnsiTheme="minorHAnsi" w:cstheme="minorHAnsi"/>
          <w:lang w:eastAsia="nl-BE"/>
        </w:rPr>
        <w:t>c</w:t>
      </w:r>
      <w:r w:rsidR="00465D59" w:rsidRPr="00465D59">
        <w:rPr>
          <w:rFonts w:asciiTheme="minorHAnsi" w:eastAsia="Times New Roman" w:hAnsiTheme="minorHAnsi" w:cstheme="minorHAnsi"/>
          <w:lang w:eastAsia="nl-BE"/>
        </w:rPr>
        <w:t>m</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Enkel duurzame, kwaliteitsvolle en weerbestendige materialen, zodanig geconstrueerd of gebouwd dat het uitzicht ervan voorkomt als één massief stuk, mogen aangewend worden voor het bovengrondse gedeelte. De uitvoering zal sober en waardig zijn.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opschriften en symbolen moeten in die mate in het geheel geïntegreerd worden dat het geheel het uitzicht behoudt van één massief stuk.</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volledige (overblijvende) oppervlakte van het perceel vormt over de verschillende graven heen één doorlopend gazon. In die strook  mogen geen tekens, symbolen, levende planten, afsluitingen en versieringen worden aangebracht.</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39</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oppervlakte ingenomen door de graftekens op een kindergraf worden bepaald als volgt:</w:t>
      </w:r>
    </w:p>
    <w:p w:rsidR="00465D59" w:rsidRPr="00465D59" w:rsidRDefault="00465D59" w:rsidP="00465D59">
      <w:pPr>
        <w:numPr>
          <w:ilvl w:val="0"/>
          <w:numId w:val="23"/>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Lengte: 1</w:t>
      </w:r>
      <w:r w:rsidR="00030CEF">
        <w:rPr>
          <w:rFonts w:asciiTheme="minorHAnsi" w:eastAsia="Times New Roman" w:hAnsiTheme="minorHAnsi" w:cstheme="minorHAnsi"/>
          <w:lang w:eastAsia="nl-BE"/>
        </w:rPr>
        <w:t xml:space="preserve">,20 </w:t>
      </w:r>
      <w:r w:rsidRPr="00465D59">
        <w:rPr>
          <w:rFonts w:asciiTheme="minorHAnsi" w:eastAsia="Times New Roman" w:hAnsiTheme="minorHAnsi" w:cstheme="minorHAnsi"/>
          <w:lang w:eastAsia="nl-BE"/>
        </w:rPr>
        <w:t>m</w:t>
      </w:r>
    </w:p>
    <w:p w:rsidR="00465D59" w:rsidRPr="00465D59" w:rsidRDefault="00465D59" w:rsidP="00465D59">
      <w:pPr>
        <w:numPr>
          <w:ilvl w:val="0"/>
          <w:numId w:val="23"/>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lastRenderedPageBreak/>
        <w:t>Breedte: 80 cm</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Het platliggend gedeelde mag maximum 25 cm hoog zijn (gemeten vanop het grondniveau).</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In geval er een opstaand gedeelte is aan het grafteken, ma</w:t>
      </w:r>
      <w:r w:rsidR="00030CEF">
        <w:rPr>
          <w:rFonts w:asciiTheme="minorHAnsi" w:eastAsia="Times New Roman" w:hAnsiTheme="minorHAnsi" w:cstheme="minorHAnsi"/>
          <w:lang w:eastAsia="nl-BE"/>
        </w:rPr>
        <w:t>g</w:t>
      </w:r>
      <w:r w:rsidRPr="00465D59">
        <w:rPr>
          <w:rFonts w:asciiTheme="minorHAnsi" w:eastAsia="Times New Roman" w:hAnsiTheme="minorHAnsi" w:cstheme="minorHAnsi"/>
          <w:lang w:eastAsia="nl-BE"/>
        </w:rPr>
        <w:t xml:space="preserve"> dit maximum 1 meter (gemeten van het grondniveau) hoog zijn en de dikte bedraagt maximum 10 cm.</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Voorwerpen op het grafteken mogen maximum 50 cm hoog zijn. De percelen en hun omtrek worden op het kerkhof aangeduid door de grafmaker.</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40</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De oppervlakte ingenomen door de graftekens op </w:t>
      </w:r>
      <w:proofErr w:type="spellStart"/>
      <w:r w:rsidRPr="00465D59">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percelen worden bepaald als volgt:</w:t>
      </w:r>
    </w:p>
    <w:p w:rsidR="00465D59" w:rsidRPr="00465D59" w:rsidRDefault="00465D59" w:rsidP="00465D59">
      <w:pPr>
        <w:numPr>
          <w:ilvl w:val="0"/>
          <w:numId w:val="24"/>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Lengte: 2</w:t>
      </w:r>
      <w:r w:rsidR="00030CEF">
        <w:rPr>
          <w:rFonts w:asciiTheme="minorHAnsi" w:eastAsia="Times New Roman" w:hAnsiTheme="minorHAnsi" w:cstheme="minorHAnsi"/>
          <w:lang w:eastAsia="nl-BE"/>
        </w:rPr>
        <w:t xml:space="preserve"> </w:t>
      </w:r>
      <w:r w:rsidRPr="00465D59">
        <w:rPr>
          <w:rFonts w:asciiTheme="minorHAnsi" w:eastAsia="Times New Roman" w:hAnsiTheme="minorHAnsi" w:cstheme="minorHAnsi"/>
          <w:lang w:eastAsia="nl-BE"/>
        </w:rPr>
        <w:t>m</w:t>
      </w:r>
    </w:p>
    <w:p w:rsidR="00465D59" w:rsidRPr="00465D59" w:rsidRDefault="00465D59" w:rsidP="00465D59">
      <w:pPr>
        <w:numPr>
          <w:ilvl w:val="0"/>
          <w:numId w:val="24"/>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Breedte: 1</w:t>
      </w:r>
      <w:r w:rsidR="00030CEF">
        <w:rPr>
          <w:rFonts w:asciiTheme="minorHAnsi" w:eastAsia="Times New Roman" w:hAnsiTheme="minorHAnsi" w:cstheme="minorHAnsi"/>
          <w:lang w:eastAsia="nl-BE"/>
        </w:rPr>
        <w:t xml:space="preserve"> </w:t>
      </w:r>
      <w:r w:rsidRPr="00465D59">
        <w:rPr>
          <w:rFonts w:asciiTheme="minorHAnsi" w:eastAsia="Times New Roman" w:hAnsiTheme="minorHAnsi" w:cstheme="minorHAnsi"/>
          <w:lang w:eastAsia="nl-BE"/>
        </w:rPr>
        <w:t>m</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Het platliggend gedeelde mag maximum 35 cm hoog zijn (gemeten vanop het grondniveau).</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In geval er een opstaand gedeelte is aan het grafteken, mag dit maximum 1</w:t>
      </w:r>
      <w:r w:rsidR="00030CEF">
        <w:rPr>
          <w:rFonts w:asciiTheme="minorHAnsi" w:eastAsia="Times New Roman" w:hAnsiTheme="minorHAnsi" w:cstheme="minorHAnsi"/>
          <w:lang w:eastAsia="nl-BE"/>
        </w:rPr>
        <w:t xml:space="preserve">,35 </w:t>
      </w:r>
      <w:r w:rsidRPr="00465D59">
        <w:rPr>
          <w:rFonts w:asciiTheme="minorHAnsi" w:eastAsia="Times New Roman" w:hAnsiTheme="minorHAnsi" w:cstheme="minorHAnsi"/>
          <w:lang w:eastAsia="nl-BE"/>
        </w:rPr>
        <w:t>m (gemeten van het grondniveau) hoog zijn en de dikte bedraagt maximum 20 cm.</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Voorwerpen op het grafteken mogen maximum 50 cm hoog zijn. De percelen en hun omtrek worden op het kerkhof aangeduid door de grafmaker.</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41</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De oppervlakte ingenomen door de graftekens in een </w:t>
      </w:r>
      <w:proofErr w:type="spellStart"/>
      <w:r w:rsidRPr="00465D59">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urnekelder worden bepaald als volgt: een platte steen vervaardigd uit duurzame materialen van 50 cm breedte, 50 cm diepte en 5 cm dikte.</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In geval er een opstaand gedeelte is aan het grafteken, mag dit maximum 35 cm (gemeten van het grondniveau) hoog zijn en de dikte bedraagt maximum 5 cm.</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Voorwerpen op het grafteken mogen maximum 20 cm hoog zijn.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42</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graftekens mogen uitsluitend vervaardigd zijn uit harde, niet vergankelijke materialen zoals arduin, graniet, marmer, witte natuursteen, …</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43</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Beplantingen mogen aangebracht worden binnen de perceelgrens van elk graf op voorwaarde dat ze zich niet boven de naastliggende graven uitbreiden en het toezicht en de doorgangen niet belemmeren.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beplantingen mogen de hoogte van 60 cm niet overschrijden.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Indien de beplantingen niet beantwoorden aan de voorwaarden dan zullen ze op eerste verzoek van het gemeentebestuur gesnoeid en/of gerooid worden. Indien geen gevolg wordt gegeven aan dit verzoek zal het snoeien en/of uitroeien ambtshalve en op kosten van de vergunningshouder(s) gebeuren.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lastRenderedPageBreak/>
        <w:t>Artikel 44</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Rond de graven mogen geen afsluitingen of omheiningen gemaakt worden. Kniel- en bidbanken zijn niet toegelaten.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Het is belanghebbenden verboden zelf betonbanken of kelders te plaatsen of te laten plaatsen.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45</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Afdekplaten voor de </w:t>
      </w:r>
      <w:proofErr w:type="spellStart"/>
      <w:r w:rsidRPr="00465D59">
        <w:rPr>
          <w:rFonts w:asciiTheme="minorHAnsi" w:eastAsia="Times New Roman" w:hAnsiTheme="minorHAnsi" w:cstheme="minorHAnsi"/>
          <w:lang w:eastAsia="nl-BE"/>
        </w:rPr>
        <w:t>colombariumnissen</w:t>
      </w:r>
      <w:proofErr w:type="spellEnd"/>
      <w:r w:rsidRPr="00465D59">
        <w:rPr>
          <w:rFonts w:asciiTheme="minorHAnsi" w:eastAsia="Times New Roman" w:hAnsiTheme="minorHAnsi" w:cstheme="minorHAnsi"/>
          <w:lang w:eastAsia="nl-BE"/>
        </w:rPr>
        <w:t xml:space="preserve"> worden door het gemeentebestuur aangekocht en geplaatst. Geen andere afdekplaat mag worden bevestigd aan een </w:t>
      </w:r>
      <w:proofErr w:type="spellStart"/>
      <w:r w:rsidRPr="00465D59">
        <w:rPr>
          <w:rFonts w:asciiTheme="minorHAnsi" w:eastAsia="Times New Roman" w:hAnsiTheme="minorHAnsi" w:cstheme="minorHAnsi"/>
          <w:lang w:eastAsia="nl-BE"/>
        </w:rPr>
        <w:t>columbariumnis</w:t>
      </w:r>
      <w:proofErr w:type="spellEnd"/>
      <w:r w:rsidRPr="00465D59">
        <w:rPr>
          <w:rFonts w:asciiTheme="minorHAnsi" w:eastAsia="Times New Roman" w:hAnsiTheme="minorHAnsi" w:cstheme="minorHAnsi"/>
          <w:lang w:eastAsia="nl-BE"/>
        </w:rPr>
        <w:t xml:space="preserve"> zonder voorafgaande schriftelijke kennisgeving aan het college van burgemeester en schepenen.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Graftekens die geplaatst werden zonder deze schriftelijke toelating dienen uiterlijk binnen de 6 maanden verwijderd te worden door diegene in wiens opdracht ze geplaatst werden en/of door de concessiehouder. De betrokkene(n) zullen, indien gekend, hiervoor schriftelijk in gebreke worden gesteld. Wanneer geen opdrachtgevers of concessiehouders gekend zijn, zal een bericht worden uitgehangen gedurende een periode van 6 maanden bij het graf en aan de ingang van de gemeentelijke begraafplaats.</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Na het verstrijken van die termijn en bij gebreke aan verwijdering, wordt overgegaan tot afbraak of tot het wegnemen van de materialen in opdracht van het college van burgemeester en schepenen. De kosten zullen verhaald worden op de in gebreke blijvende opdrachtgevers en/of concessiehouders.</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46</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Op de afdekplaat van de </w:t>
      </w:r>
      <w:proofErr w:type="spellStart"/>
      <w:r w:rsidRPr="00465D59">
        <w:rPr>
          <w:rFonts w:asciiTheme="minorHAnsi" w:eastAsia="Times New Roman" w:hAnsiTheme="minorHAnsi" w:cstheme="minorHAnsi"/>
          <w:lang w:eastAsia="nl-BE"/>
        </w:rPr>
        <w:t>columbariumnis</w:t>
      </w:r>
      <w:proofErr w:type="spellEnd"/>
      <w:r w:rsidRPr="00465D59">
        <w:rPr>
          <w:rFonts w:asciiTheme="minorHAnsi" w:eastAsia="Times New Roman" w:hAnsiTheme="minorHAnsi" w:cstheme="minorHAnsi"/>
          <w:lang w:eastAsia="nl-BE"/>
        </w:rPr>
        <w:t xml:space="preserve"> mag enkel een naamplaatje worden aangebracht op de daarvoor voorziene plaats. Op dit naamplaatje wordt de naam van de overledene(n) en de geboorte- en of overlijdensdatum vermeld.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Op de afdekplaat kan aan beide sluitvijzen een vaasje en/of foto worden aangebracht. De vaasjes / foto’s alsook de inhoud ervan, mogen de nabijgelegen nissen niet hinderen. Ze mogen maximum 15 cm uitsteken ten opzichte van de afdekplaat.</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47</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Alvorens op de begraafplaats te worden toegelaten, moeten de voor het grafteken bestemde materialen volledig afgewerkt zijn en gereed om onmiddellijk geplaatst te worden.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Geen enkel hulpmateriaal, restmateriaal mag binnen de omheining van de begraafplaats worden achtergelaten.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Na een zonder gevolg gebleven ingebrekestelling wordt er op bevel van de burgemeester van ambtswege overgegaan tot de wegneming van de materialen op kosten van de overtreder.</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48</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Na het plaatsen van het grafteken controleert de grafmaker of de afmetingen van het perceel niet overschreden werden.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49</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Bij graftekens die niet overeenstemmen met de voorschriften dient het grafteken (of een deel ervan) uiterlijk binnen de 6 maanden verwijderd te worden door diegenen in wiens opdracht ze geplaatst werden en/of door de concessiehouder. De betrokkene(n) zullen, indien gekend, hiervoor schriftelijk in </w:t>
      </w:r>
      <w:r w:rsidRPr="00465D59">
        <w:rPr>
          <w:rFonts w:asciiTheme="minorHAnsi" w:eastAsia="Times New Roman" w:hAnsiTheme="minorHAnsi" w:cstheme="minorHAnsi"/>
          <w:lang w:eastAsia="nl-BE"/>
        </w:rPr>
        <w:lastRenderedPageBreak/>
        <w:t>gebreke worden gesteld. Wanneer geen opdrachtgevers of concessiehouders gekend zijn, zal een bericht worden uitgehangen gedurende een periode van 6 maanden bij het graf en aan de ingang van de gemeentelijke begraafplaats.</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Na het verstrijken van die termijn en bij gebrek aan verwijdering, wordt overgegaan tot afbraak of tot het wegnemen van de materialen in opdracht van het college van burgemeester en schepenen. De kosten zullen verhaald worden op de in gebreke blijvende opdrachtgevers en/of concessiehouders.</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50</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Op de </w:t>
      </w:r>
      <w:proofErr w:type="spellStart"/>
      <w:r w:rsidRPr="00465D59">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percelen is de plaatsing van een grafteken verplicht gedurende de hele duur van de concessie.</w:t>
      </w:r>
    </w:p>
    <w:p w:rsidR="00125A8D"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Indien binnen de voorziene termijn de plaatsing van het grafteken niet is uitgevoerd, of indien tijdens de verdere duur van de concessie niet langer aan deze voorwaarde voldaan is, kan dit aanleiding geven tot het treffen van dezelfde maatregelen als deze voorzien </w:t>
      </w:r>
      <w:r w:rsidR="00125A8D">
        <w:rPr>
          <w:rFonts w:asciiTheme="minorHAnsi" w:eastAsia="Times New Roman" w:hAnsiTheme="minorHAnsi" w:cstheme="minorHAnsi"/>
          <w:lang w:eastAsia="nl-BE"/>
        </w:rPr>
        <w:t>bij verwaarlozing van graven.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51</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Na een begraving in</w:t>
      </w:r>
      <w:r w:rsidR="00C53246">
        <w:rPr>
          <w:rFonts w:asciiTheme="minorHAnsi" w:eastAsia="Times New Roman" w:hAnsiTheme="minorHAnsi" w:cstheme="minorHAnsi"/>
          <w:lang w:eastAsia="nl-BE"/>
        </w:rPr>
        <w:t xml:space="preserve">een </w:t>
      </w:r>
      <w:proofErr w:type="spellStart"/>
      <w:r w:rsidR="00C53246">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volle grond mag een stenen grafteken ten vroegste zes maanden nadien geplaatst worden.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Deze termijn moet niet in acht genomen te worden wanneer de begraving gebeurt in een grafkelder of op het urneveld.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52</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Graftekens van kosteloze begravingen worden maximum 10 jaar behouden. Graftekens van graven met een concessie worden behouden tijdens de volledige duur van de concessie of van de mogelijke verlengingen.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53</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belanghebbenden zijn verantwoordelijk voor het onderhoud van de graven. Wanneer een graf doorlopend onzindelijk, door plantengroei overwoekerd, ingestort of bouwvallig is, wordt een akte van verwaarlozing opgesteld door de burgemeester of zijn gemachtigde.</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Die akte blijft een jaar lang bij  het graf en aan de ingang van de begraafplaats aangeplakt. De vaststelling van de verwaarlozing wordt, indien mogelijk, schriftelijk </w:t>
      </w:r>
      <w:r w:rsidR="00C53246">
        <w:rPr>
          <w:rFonts w:asciiTheme="minorHAnsi" w:eastAsia="Times New Roman" w:hAnsiTheme="minorHAnsi" w:cstheme="minorHAnsi"/>
          <w:lang w:eastAsia="nl-BE"/>
        </w:rPr>
        <w:t xml:space="preserve">ter kennis gebracht aan </w:t>
      </w:r>
      <w:r w:rsidRPr="00465D59">
        <w:rPr>
          <w:rFonts w:asciiTheme="minorHAnsi" w:eastAsia="Times New Roman" w:hAnsiTheme="minorHAnsi" w:cstheme="minorHAnsi"/>
          <w:lang w:eastAsia="nl-BE"/>
        </w:rPr>
        <w:t>de concessiehouders.</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Na het verstrijken van die termijn en bij niet-herstelling wordt aan het college van burgemeester en schepenen voorgesteld om de concessie te beëindigen.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niet weggenomen graftekens en de eventueel nog bestaande ondergrondse bouwwerken worden eigendom van de gemeente en worden ambtshalve verwijderd.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54</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Wanneer de staat van het grafteken zodanig verwaarloosd is dat deze een gevaar vormt voor de nabije omgeving, kan de burgemeester ambtshalve verwaarloosde gedenktekens of een gedeelte ervan </w:t>
      </w:r>
      <w:r w:rsidR="00C53246">
        <w:rPr>
          <w:rFonts w:asciiTheme="minorHAnsi" w:eastAsia="Times New Roman" w:hAnsiTheme="minorHAnsi" w:cstheme="minorHAnsi"/>
          <w:lang w:eastAsia="nl-BE"/>
        </w:rPr>
        <w:t xml:space="preserve">laten </w:t>
      </w:r>
      <w:r w:rsidRPr="00465D59">
        <w:rPr>
          <w:rFonts w:asciiTheme="minorHAnsi" w:eastAsia="Times New Roman" w:hAnsiTheme="minorHAnsi" w:cstheme="minorHAnsi"/>
          <w:lang w:eastAsia="nl-BE"/>
        </w:rPr>
        <w:t xml:space="preserve">wegnemen zonder verhaal of aanspraak op vergoeding. De dringende noodzaak wordt vastgesteld in een akte, opgemaakt door de burgemeester. Deze akte wordt aangeplakt aan het graf en aan de ingang van de begraafplaats. De vaststelling van de verwaarlozing wordt, indien mogelijk, schriftelijk in kennis gesteld van de concessiehouders. Het college van burgemeester en schepenen </w:t>
      </w:r>
      <w:r w:rsidRPr="00465D59">
        <w:rPr>
          <w:rFonts w:asciiTheme="minorHAnsi" w:eastAsia="Times New Roman" w:hAnsiTheme="minorHAnsi" w:cstheme="minorHAnsi"/>
          <w:lang w:eastAsia="nl-BE"/>
        </w:rPr>
        <w:lastRenderedPageBreak/>
        <w:t>wordt tijdens de eerstvolgende zitting van deze akte op de hoogte gesteld. Alle aan de ambtshalve wegneming verbonden kosten worden verhaald op de in gebreke blijvende concessiehouders.</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55</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bloemen en planten op de graven aangebracht, moeten steeds in goede staat onderhouden worden. Wanneer ze afgestorven zijn moeten ze verwijderd worden. Bij gebreke hiervan zullen de opruiming en het verwijderen van de potten geschieden door de zorgen van het gemeentebestuur.</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56</w:t>
      </w:r>
    </w:p>
    <w:p w:rsidR="006C5AF3" w:rsidRDefault="006C5AF3"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lang w:eastAsia="nl-BE"/>
        </w:rPr>
        <w:t>Bloemstukken</w:t>
      </w:r>
      <w:r w:rsidR="00465D59" w:rsidRPr="00465D59">
        <w:rPr>
          <w:rFonts w:asciiTheme="minorHAnsi" w:eastAsia="Times New Roman" w:hAnsiTheme="minorHAnsi" w:cstheme="minorHAnsi"/>
          <w:lang w:eastAsia="nl-BE"/>
        </w:rPr>
        <w:t xml:space="preserve"> uit natuurlijke bloemen en planten moeten weggenomen worden zodra zij niet meer fris zijn.</w:t>
      </w:r>
    </w:p>
    <w:p w:rsidR="00465D59" w:rsidRPr="00465D59" w:rsidRDefault="006C5AF3"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lang w:eastAsia="nl-BE"/>
        </w:rPr>
        <w:t>Bloemstukken</w:t>
      </w:r>
      <w:r w:rsidR="00465D59" w:rsidRPr="00465D59">
        <w:rPr>
          <w:rFonts w:asciiTheme="minorHAnsi" w:eastAsia="Times New Roman" w:hAnsiTheme="minorHAnsi" w:cstheme="minorHAnsi"/>
          <w:lang w:eastAsia="nl-BE"/>
        </w:rPr>
        <w:t xml:space="preserve"> uit kunstmatig materiaal mogen niet geplaatst worden in omhulsels, geheel of ten dele uit breekbaar glas.</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57</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Op zondagen, op wettelijke feestdagen, vanaf 28 oktober tot en met 2 november en op 26 december is het op de begraafplaats verboden om:</w:t>
      </w:r>
    </w:p>
    <w:p w:rsidR="00465D59" w:rsidRPr="006D2CFE" w:rsidRDefault="00465D59" w:rsidP="006D2CFE">
      <w:pPr>
        <w:pStyle w:val="Lijstalinea"/>
        <w:numPr>
          <w:ilvl w:val="0"/>
          <w:numId w:val="21"/>
        </w:numPr>
        <w:spacing w:before="100" w:beforeAutospacing="1" w:after="100" w:afterAutospacing="1" w:line="240" w:lineRule="auto"/>
        <w:rPr>
          <w:rFonts w:asciiTheme="minorHAnsi" w:eastAsia="Times New Roman" w:hAnsiTheme="minorHAnsi" w:cstheme="minorHAnsi"/>
          <w:lang w:eastAsia="nl-BE"/>
        </w:rPr>
      </w:pPr>
      <w:r w:rsidRPr="006D2CFE">
        <w:rPr>
          <w:rFonts w:asciiTheme="minorHAnsi" w:eastAsia="Times New Roman" w:hAnsiTheme="minorHAnsi" w:cstheme="minorHAnsi"/>
          <w:lang w:eastAsia="nl-BE"/>
        </w:rPr>
        <w:t>Werken uit te voeren;</w:t>
      </w:r>
    </w:p>
    <w:p w:rsidR="00465D59" w:rsidRPr="006D2CFE" w:rsidRDefault="00465D59" w:rsidP="006D2CFE">
      <w:pPr>
        <w:pStyle w:val="Lijstalinea"/>
        <w:numPr>
          <w:ilvl w:val="0"/>
          <w:numId w:val="21"/>
        </w:numPr>
        <w:spacing w:before="100" w:beforeAutospacing="1" w:after="100" w:afterAutospacing="1" w:line="240" w:lineRule="auto"/>
        <w:rPr>
          <w:rFonts w:asciiTheme="minorHAnsi" w:eastAsia="Times New Roman" w:hAnsiTheme="minorHAnsi" w:cstheme="minorHAnsi"/>
          <w:lang w:eastAsia="nl-BE"/>
        </w:rPr>
      </w:pPr>
      <w:r w:rsidRPr="006D2CFE">
        <w:rPr>
          <w:rFonts w:asciiTheme="minorHAnsi" w:eastAsia="Times New Roman" w:hAnsiTheme="minorHAnsi" w:cstheme="minorHAnsi"/>
          <w:lang w:eastAsia="nl-BE"/>
        </w:rPr>
        <w:t>Graftekens of toebehoren te plaatsen of weg te nemen. Dit verbod geldt niet voor het neerleggen van kransen, bloemen of medaillons;</w:t>
      </w:r>
    </w:p>
    <w:p w:rsidR="00465D59" w:rsidRPr="006D2CFE" w:rsidRDefault="00465D59" w:rsidP="006D2CFE">
      <w:pPr>
        <w:pStyle w:val="Lijstalinea"/>
        <w:numPr>
          <w:ilvl w:val="0"/>
          <w:numId w:val="21"/>
        </w:numPr>
        <w:spacing w:before="100" w:beforeAutospacing="1" w:after="100" w:afterAutospacing="1" w:line="240" w:lineRule="auto"/>
        <w:rPr>
          <w:rFonts w:asciiTheme="minorHAnsi" w:eastAsia="Times New Roman" w:hAnsiTheme="minorHAnsi" w:cstheme="minorHAnsi"/>
          <w:lang w:eastAsia="nl-BE"/>
        </w:rPr>
      </w:pPr>
      <w:r w:rsidRPr="006D2CFE">
        <w:rPr>
          <w:rFonts w:asciiTheme="minorHAnsi" w:eastAsia="Times New Roman" w:hAnsiTheme="minorHAnsi" w:cstheme="minorHAnsi"/>
          <w:lang w:eastAsia="nl-BE"/>
        </w:rPr>
        <w:t>opschriften op graftekens te beitelen of de bestaande opschriften dieper te maken; gelijk welk beitelwerk, schilderwerk of verguldsel uit te voeren;</w:t>
      </w:r>
    </w:p>
    <w:p w:rsidR="00465D59" w:rsidRPr="006D2CFE" w:rsidRDefault="00465D59" w:rsidP="006D2CFE">
      <w:pPr>
        <w:pStyle w:val="Lijstalinea"/>
        <w:numPr>
          <w:ilvl w:val="0"/>
          <w:numId w:val="21"/>
        </w:numPr>
        <w:spacing w:before="100" w:beforeAutospacing="1" w:after="100" w:afterAutospacing="1" w:line="240" w:lineRule="auto"/>
        <w:rPr>
          <w:rFonts w:asciiTheme="minorHAnsi" w:eastAsia="Times New Roman" w:hAnsiTheme="minorHAnsi" w:cstheme="minorHAnsi"/>
          <w:lang w:eastAsia="nl-BE"/>
        </w:rPr>
      </w:pPr>
      <w:r w:rsidRPr="006D2CFE">
        <w:rPr>
          <w:rFonts w:asciiTheme="minorHAnsi" w:eastAsia="Times New Roman" w:hAnsiTheme="minorHAnsi" w:cstheme="minorHAnsi"/>
          <w:lang w:eastAsia="nl-BE"/>
        </w:rPr>
        <w:t>graftekens en toebehoren op te voegen of recht te zetten.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58</w:t>
      </w:r>
    </w:p>
    <w:p w:rsid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Het gemeentebestuur staat niet in voor de bewaking van de voorwerpen geplaatst op de graven en kan niet aansprakelijk gesteld worden voor schade, diefstal of vandalisme.</w:t>
      </w:r>
    </w:p>
    <w:p w:rsidR="00125A8D" w:rsidRPr="00465D59" w:rsidRDefault="00125A8D" w:rsidP="00465D59">
      <w:pPr>
        <w:spacing w:before="100" w:beforeAutospacing="1" w:after="100" w:afterAutospacing="1" w:line="240" w:lineRule="auto"/>
        <w:rPr>
          <w:rFonts w:asciiTheme="minorHAnsi" w:eastAsia="Times New Roman" w:hAnsiTheme="minorHAnsi" w:cstheme="minorHAnsi"/>
          <w:lang w:eastAsia="nl-BE"/>
        </w:rPr>
      </w:pPr>
    </w:p>
    <w:p w:rsidR="00465D59" w:rsidRPr="00125A8D" w:rsidRDefault="00465D59" w:rsidP="00125A8D">
      <w:pPr>
        <w:pStyle w:val="Kop2"/>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w:t>
      </w:r>
      <w:bookmarkStart w:id="79" w:name="_Toc88579032"/>
      <w:bookmarkStart w:id="80" w:name="_Toc88579056"/>
      <w:bookmarkStart w:id="81" w:name="_Toc88579204"/>
      <w:bookmarkStart w:id="82" w:name="_Toc88579227"/>
      <w:bookmarkStart w:id="83" w:name="_Toc88579250"/>
      <w:bookmarkStart w:id="84" w:name="_Toc88580702"/>
      <w:bookmarkStart w:id="85" w:name="_Toc88580753"/>
      <w:bookmarkStart w:id="86" w:name="_Toc88728663"/>
      <w:r w:rsidRPr="00465D59">
        <w:rPr>
          <w:rFonts w:eastAsia="Times New Roman"/>
          <w:lang w:eastAsia="nl-BE"/>
        </w:rPr>
        <w:t>Niet-</w:t>
      </w:r>
      <w:proofErr w:type="spellStart"/>
      <w:r w:rsidRPr="00465D59">
        <w:rPr>
          <w:rFonts w:eastAsia="Times New Roman"/>
          <w:lang w:eastAsia="nl-BE"/>
        </w:rPr>
        <w:t>geconcedeerde</w:t>
      </w:r>
      <w:proofErr w:type="spellEnd"/>
      <w:r w:rsidRPr="00465D59">
        <w:rPr>
          <w:rFonts w:eastAsia="Times New Roman"/>
          <w:lang w:eastAsia="nl-BE"/>
        </w:rPr>
        <w:t xml:space="preserve"> begravingen</w:t>
      </w:r>
      <w:bookmarkEnd w:id="79"/>
      <w:bookmarkEnd w:id="80"/>
      <w:bookmarkEnd w:id="81"/>
      <w:bookmarkEnd w:id="82"/>
      <w:bookmarkEnd w:id="83"/>
      <w:bookmarkEnd w:id="84"/>
      <w:bookmarkEnd w:id="85"/>
      <w:bookmarkEnd w:id="86"/>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59</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gemeente duidt de plaatsen aan die afgebakend zijn voor niet-</w:t>
      </w:r>
      <w:proofErr w:type="spellStart"/>
      <w:r w:rsidRPr="00465D59">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begravingen. Niet </w:t>
      </w:r>
      <w:proofErr w:type="spellStart"/>
      <w:r w:rsidRPr="00465D59">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percelen kunnen zowel betrekking hebben op grondpercelen als op </w:t>
      </w:r>
      <w:proofErr w:type="spellStart"/>
      <w:r w:rsidRPr="00465D59">
        <w:rPr>
          <w:rFonts w:asciiTheme="minorHAnsi" w:eastAsia="Times New Roman" w:hAnsiTheme="minorHAnsi" w:cstheme="minorHAnsi"/>
          <w:lang w:eastAsia="nl-BE"/>
        </w:rPr>
        <w:t>columbariumnissen</w:t>
      </w:r>
      <w:proofErr w:type="spellEnd"/>
      <w:r w:rsidRPr="00465D59">
        <w:rPr>
          <w:rFonts w:asciiTheme="minorHAnsi" w:eastAsia="Times New Roman" w:hAnsiTheme="minorHAnsi" w:cstheme="minorHAnsi"/>
          <w:lang w:eastAsia="nl-BE"/>
        </w:rPr>
        <w:t xml:space="preserve"> of urnevelden.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Op deze percelen kan zonder concessie het stoffelijk overschot van maximum één persoon begraven of bijgezet worden.</w:t>
      </w:r>
    </w:p>
    <w:p w:rsidR="00465D59" w:rsidRPr="00465D59" w:rsidRDefault="006C5AF3"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60</w:t>
      </w:r>
    </w:p>
    <w:p w:rsid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niet-</w:t>
      </w:r>
      <w:proofErr w:type="spellStart"/>
      <w:r w:rsidRPr="00465D59">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graven, urnevelden en </w:t>
      </w:r>
      <w:proofErr w:type="spellStart"/>
      <w:r w:rsidRPr="00465D59">
        <w:rPr>
          <w:rFonts w:asciiTheme="minorHAnsi" w:eastAsia="Times New Roman" w:hAnsiTheme="minorHAnsi" w:cstheme="minorHAnsi"/>
          <w:lang w:eastAsia="nl-BE"/>
        </w:rPr>
        <w:t>columbariumnissen</w:t>
      </w:r>
      <w:proofErr w:type="spellEnd"/>
      <w:r w:rsidRPr="00465D59">
        <w:rPr>
          <w:rFonts w:asciiTheme="minorHAnsi" w:eastAsia="Times New Roman" w:hAnsiTheme="minorHAnsi" w:cstheme="minorHAnsi"/>
          <w:lang w:eastAsia="nl-BE"/>
        </w:rPr>
        <w:t xml:space="preserve"> worden </w:t>
      </w:r>
      <w:r w:rsidR="000934C2">
        <w:rPr>
          <w:rFonts w:asciiTheme="minorHAnsi" w:eastAsia="Times New Roman" w:hAnsiTheme="minorHAnsi" w:cstheme="minorHAnsi"/>
          <w:lang w:eastAsia="nl-BE"/>
        </w:rPr>
        <w:t xml:space="preserve">kosteloos </w:t>
      </w:r>
      <w:r w:rsidRPr="00465D59">
        <w:rPr>
          <w:rFonts w:asciiTheme="minorHAnsi" w:eastAsia="Times New Roman" w:hAnsiTheme="minorHAnsi" w:cstheme="minorHAnsi"/>
          <w:lang w:eastAsia="nl-BE"/>
        </w:rPr>
        <w:t>toegestaan voor een termijn van tien jaar,</w:t>
      </w:r>
      <w:r w:rsidR="000934C2">
        <w:rPr>
          <w:rFonts w:asciiTheme="minorHAnsi" w:eastAsia="Times New Roman" w:hAnsiTheme="minorHAnsi" w:cstheme="minorHAnsi"/>
          <w:lang w:eastAsia="nl-BE"/>
        </w:rPr>
        <w:t xml:space="preserve"> behalve voor de personen opgesomd in artikel 4 e). De termijn van 10 jaar begint </w:t>
      </w:r>
      <w:r w:rsidRPr="00465D59">
        <w:rPr>
          <w:rFonts w:asciiTheme="minorHAnsi" w:eastAsia="Times New Roman" w:hAnsiTheme="minorHAnsi" w:cstheme="minorHAnsi"/>
          <w:lang w:eastAsia="nl-BE"/>
        </w:rPr>
        <w:t>te rekenen vanaf de datum van begraving. Niet-</w:t>
      </w:r>
      <w:proofErr w:type="spellStart"/>
      <w:r w:rsidRPr="00465D59">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percelen kunnen niet verlengd worden, noch omgezet worden naar een concessie.</w:t>
      </w:r>
    </w:p>
    <w:p w:rsidR="00465D59" w:rsidRPr="00125A8D" w:rsidRDefault="00465D59" w:rsidP="00125A8D">
      <w:pPr>
        <w:pStyle w:val="Kop2"/>
        <w:rPr>
          <w:rFonts w:asciiTheme="minorHAnsi" w:eastAsia="Times New Roman" w:hAnsiTheme="minorHAnsi" w:cstheme="minorHAnsi"/>
          <w:lang w:eastAsia="nl-BE"/>
        </w:rPr>
      </w:pPr>
      <w:bookmarkStart w:id="87" w:name="_Toc88579033"/>
      <w:bookmarkStart w:id="88" w:name="_Toc88579057"/>
      <w:bookmarkStart w:id="89" w:name="_Toc88579205"/>
      <w:bookmarkStart w:id="90" w:name="_Toc88579228"/>
      <w:bookmarkStart w:id="91" w:name="_Toc88579251"/>
      <w:bookmarkStart w:id="92" w:name="_Toc88580703"/>
      <w:bookmarkStart w:id="93" w:name="_Toc88580754"/>
      <w:bookmarkStart w:id="94" w:name="_Toc88728664"/>
      <w:r w:rsidRPr="00465D59">
        <w:rPr>
          <w:rFonts w:eastAsia="Times New Roman"/>
          <w:lang w:eastAsia="nl-BE"/>
        </w:rPr>
        <w:t>Het uitstrooien, begraven of bewaren van as</w:t>
      </w:r>
      <w:bookmarkEnd w:id="87"/>
      <w:bookmarkEnd w:id="88"/>
      <w:bookmarkEnd w:id="89"/>
      <w:bookmarkEnd w:id="90"/>
      <w:bookmarkEnd w:id="91"/>
      <w:bookmarkEnd w:id="92"/>
      <w:bookmarkEnd w:id="93"/>
      <w:bookmarkEnd w:id="94"/>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u w:val="single"/>
          <w:lang w:eastAsia="nl-BE"/>
        </w:rPr>
        <w:t xml:space="preserve">Uitstrooiing van de as op een strooiweide </w:t>
      </w:r>
    </w:p>
    <w:p w:rsidR="00465D59" w:rsidRPr="00465D59" w:rsidRDefault="006C5AF3"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61</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Op het daartoe bestemd perceel op de begraafplaats wordt de as uitgestrooid van gecremeerde lijken die niet worden bijgezet in het colum</w:t>
      </w:r>
      <w:r w:rsidR="000934C2">
        <w:rPr>
          <w:rFonts w:asciiTheme="minorHAnsi" w:eastAsia="Times New Roman" w:hAnsiTheme="minorHAnsi" w:cstheme="minorHAnsi"/>
          <w:lang w:eastAsia="nl-BE"/>
        </w:rPr>
        <w:t xml:space="preserve">barium of in het urneveld waarvan de </w:t>
      </w:r>
      <w:r w:rsidRPr="00465D59">
        <w:rPr>
          <w:rFonts w:asciiTheme="minorHAnsi" w:eastAsia="Times New Roman" w:hAnsiTheme="minorHAnsi" w:cstheme="minorHAnsi"/>
          <w:lang w:eastAsia="nl-BE"/>
        </w:rPr>
        <w:t>termijn van bijzetting is verstreken.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uitstrooiing van de as van de overledene moet worden verricht door de gemeentelijke aangestelde door middel van het exclusief voor de uitstrooiing dienende toestel.</w:t>
      </w:r>
    </w:p>
    <w:p w:rsidR="00465D59" w:rsidRPr="00465D59" w:rsidRDefault="006C5AF3"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62</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as van de overledene wordt met respect en eerbied behandeld en kan geen voorwerp uitmaken van een commerciële activiteit. Enige uitzondering hierop zijn de activiteiten die verband houden met het uitstrooien of begraven van de as of met het overbrengen ervan naar de plaats waar de as bewaard zal worden.</w:t>
      </w:r>
    </w:p>
    <w:p w:rsidR="00465D59" w:rsidRPr="00465D59" w:rsidRDefault="006C5AF3"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63</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Op het gedenkteken van de strooiweide kan een naamplaatje worden geplaatst, waarop de naam van de overledene vermeld staat met geboorte- en overlijdensdatum. De aanvraag hiertoe dient te gebeuren bij de dienst burgerlijke stand.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Het naamplaatje wordt door de gemeentelijke grafmaker bevestigd. Het tarief wordt vastgesteld in het retributiereglement.</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naamplaatjes worden na een termijn van 50 jaar, te rekenen vanaf de datum van uitstrooiing, ambtshalve verwijderd. Het verlengen van deze termijn is niet mogelijk.</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64</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Op de strooiweide zelf mogen geen graftekens of gedenkenisvoorwerpen worden geplaatst. Bloemen, kronen en andere gedenkenisvoorwerpen mogen enkel worden geplaatst op de hiertoe door de grafmaker aangeduide plaats.</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Overtredingen worden ambtshalve verwijderd.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u w:val="single"/>
          <w:lang w:eastAsia="nl-BE"/>
        </w:rPr>
        <w:t xml:space="preserve">Uitstrooiing of begraving van de as op andere plaatsen dan de begraafplaats en bewaring van de as </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65</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as van gecremeerde stoffelijke overschotten kan worden uitgestrooid of begraven op een andere plaats dan de begraafplaats.</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vraag hiertoe moet schriftelijk gebeuren door:</w:t>
      </w:r>
    </w:p>
    <w:p w:rsidR="00465D59" w:rsidRPr="00465D59" w:rsidRDefault="00465D59" w:rsidP="00465D59">
      <w:pPr>
        <w:numPr>
          <w:ilvl w:val="0"/>
          <w:numId w:val="25"/>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overledene zelf of;</w:t>
      </w:r>
    </w:p>
    <w:p w:rsidR="00465D59" w:rsidRPr="00465D59" w:rsidRDefault="00465D59" w:rsidP="00465D59">
      <w:pPr>
        <w:numPr>
          <w:ilvl w:val="0"/>
          <w:numId w:val="25"/>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echtgenoot of samenlevende partner en alle bloed- of aanverwanten van de eerste graad.</w:t>
      </w:r>
    </w:p>
    <w:p w:rsidR="00465D59" w:rsidRPr="00465D59" w:rsidRDefault="00465D59" w:rsidP="00465D59">
      <w:pPr>
        <w:numPr>
          <w:ilvl w:val="0"/>
          <w:numId w:val="25"/>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indien het om een minderjarige gaat, moet de aanvraag gebeuren door de ouders of voogd.</w:t>
      </w:r>
    </w:p>
    <w:p w:rsidR="00A657BD" w:rsidRDefault="00A657BD" w:rsidP="00465D59">
      <w:pPr>
        <w:spacing w:before="100" w:beforeAutospacing="1" w:after="100" w:afterAutospacing="1" w:line="240" w:lineRule="auto"/>
        <w:rPr>
          <w:rFonts w:asciiTheme="minorHAnsi" w:eastAsia="Times New Roman" w:hAnsiTheme="minorHAnsi" w:cstheme="minorHAnsi"/>
          <w:b/>
          <w:bCs/>
          <w:lang w:eastAsia="nl-BE"/>
        </w:rPr>
      </w:pP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lastRenderedPageBreak/>
        <w:t>Artikel 66</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as van gecremeerde stoffelijke overschotten kan:</w:t>
      </w:r>
    </w:p>
    <w:p w:rsidR="00465D59" w:rsidRPr="00465D59" w:rsidRDefault="00465D59" w:rsidP="00465D59">
      <w:pPr>
        <w:numPr>
          <w:ilvl w:val="0"/>
          <w:numId w:val="26"/>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worden uitgestrooid op een andere plaats dan de begraafplaats. Deze uitstrooiing kan evenwel niet gebeuren op het openbaar domein, uitgezonderd de begraafplaats. Indien het een terrein betreft dat niet eigendom is van de overledene of zijn nabestaanden, is een voorafgaande, schriftelijke toestemming van de eigenaar van het betrokken terrein vereist;</w:t>
      </w:r>
    </w:p>
    <w:p w:rsidR="00465D59" w:rsidRPr="00465D59" w:rsidRDefault="00465D59" w:rsidP="00465D59">
      <w:pPr>
        <w:numPr>
          <w:ilvl w:val="0"/>
          <w:numId w:val="26"/>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worden begraven op een andere plaats dan de begraafplaats. Deze begraving kan evenwel niet gebeuren op het openbaar domein, uitgezonderd de begraafplaats. Indien het een terrein betreft dat niet eigendom is van de overledene of zijn nabestaanden, is een voorafgaandelijke, schriftelijke</w:t>
      </w:r>
      <w:r w:rsidR="000934C2">
        <w:rPr>
          <w:rFonts w:asciiTheme="minorHAnsi" w:eastAsia="Times New Roman" w:hAnsiTheme="minorHAnsi" w:cstheme="minorHAnsi"/>
          <w:lang w:eastAsia="nl-BE"/>
        </w:rPr>
        <w:t xml:space="preserve"> toestemming van de eigenaar </w:t>
      </w:r>
      <w:r w:rsidRPr="00465D59">
        <w:rPr>
          <w:rFonts w:asciiTheme="minorHAnsi" w:eastAsia="Times New Roman" w:hAnsiTheme="minorHAnsi" w:cstheme="minorHAnsi"/>
          <w:lang w:eastAsia="nl-BE"/>
        </w:rPr>
        <w:t>van het betrokken terrein vereist;</w:t>
      </w:r>
    </w:p>
    <w:p w:rsidR="00465D59" w:rsidRPr="00465D59" w:rsidRDefault="00465D59" w:rsidP="00465D59">
      <w:pPr>
        <w:numPr>
          <w:ilvl w:val="0"/>
          <w:numId w:val="26"/>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in een urne ter beschikking worden gesteld van de nabestaanden om te worden bewaard op een andere plaats dan de begraafplaats. Indien een einde komt aan de bewaring van de as op een andere plaats dan de begraafplaats, wordt de as door toedoen van de nabestaande die er zorg voor heeft of zijn erfgenamen in geval van diens overlijden, naar een begraafplaats gebracht om er begraven, in een columbarium bijgezet of uitgestrooid te worden.</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67</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Indien een thuisbewaring aangevraagd werd na plaatsing van de urne in een columbarium of begraving ervan in een urnekelder, wordt dit bekend gemaakt aan de ingang van de begraafplaats en aan de betrokken nis of perceel gedurende een termijn van 6 maanden. De urne mag aan de aanvrager overhandigd worden vanaf het moment waarop de aanvraag werd goedgekeurd.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Indien de concessie vervallen is, kan nog een aanvraag voor thuisbewaring van de urne worden ingediend op voorwaarde dat de urne nog niet uit de concessie verwijderd werd.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Indien er geen concessie bestaat voor de urne, wordt de termijn van de niet-</w:t>
      </w:r>
      <w:proofErr w:type="spellStart"/>
      <w:r w:rsidRPr="00465D59">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bijzetting stop gezet vanaf het ogenblik van de </w:t>
      </w:r>
      <w:proofErr w:type="spellStart"/>
      <w:r w:rsidR="000934C2">
        <w:rPr>
          <w:rFonts w:asciiTheme="minorHAnsi" w:eastAsia="Times New Roman" w:hAnsiTheme="minorHAnsi" w:cstheme="minorHAnsi"/>
          <w:lang w:eastAsia="nl-BE"/>
        </w:rPr>
        <w:t>wegname</w:t>
      </w:r>
      <w:proofErr w:type="spellEnd"/>
      <w:r w:rsidR="000934C2">
        <w:rPr>
          <w:rFonts w:asciiTheme="minorHAnsi" w:eastAsia="Times New Roman" w:hAnsiTheme="minorHAnsi" w:cstheme="minorHAnsi"/>
          <w:lang w:eastAsia="nl-BE"/>
        </w:rPr>
        <w:t xml:space="preserve"> uit</w:t>
      </w:r>
      <w:r w:rsidRPr="00465D59">
        <w:rPr>
          <w:rFonts w:asciiTheme="minorHAnsi" w:eastAsia="Times New Roman" w:hAnsiTheme="minorHAnsi" w:cstheme="minorHAnsi"/>
          <w:lang w:eastAsia="nl-BE"/>
        </w:rPr>
        <w:t xml:space="preserve"> het columbarium. De afdekplaat van het columbarium wordt onmiddellijk ambtshalve door de gemeentediensten verwijderd. Er kan enkel nog een aanvraag voor thuisbewaring van de urne worden ingediend op voorwaarde dat de urne in een columbarium werd bijgezet en deze nog niet verwijderd werd.</w:t>
      </w:r>
    </w:p>
    <w:p w:rsid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Indien de urne in volle grond werd begraven, wordt de termijn van de niet-</w:t>
      </w:r>
      <w:proofErr w:type="spellStart"/>
      <w:r w:rsidRPr="00465D59">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begraving niet stop gezet en wordt ze toegestaan voor tien jaar zonder mogelijkheid tot ontgraving. </w:t>
      </w:r>
    </w:p>
    <w:p w:rsidR="00125A8D" w:rsidRPr="00465D59" w:rsidRDefault="00125A8D" w:rsidP="00465D59">
      <w:pPr>
        <w:spacing w:before="100" w:beforeAutospacing="1" w:after="100" w:afterAutospacing="1" w:line="240" w:lineRule="auto"/>
        <w:rPr>
          <w:rFonts w:asciiTheme="minorHAnsi" w:eastAsia="Times New Roman" w:hAnsiTheme="minorHAnsi" w:cstheme="minorHAnsi"/>
          <w:lang w:eastAsia="nl-BE"/>
        </w:rPr>
      </w:pPr>
    </w:p>
    <w:p w:rsidR="00465D59" w:rsidRPr="00465D59" w:rsidRDefault="00465D59" w:rsidP="00125A8D">
      <w:pPr>
        <w:pStyle w:val="Kop2"/>
        <w:rPr>
          <w:rFonts w:eastAsia="Times New Roman"/>
          <w:lang w:eastAsia="nl-BE"/>
        </w:rPr>
      </w:pPr>
      <w:bookmarkStart w:id="95" w:name="_Toc88579034"/>
      <w:bookmarkStart w:id="96" w:name="_Toc88579058"/>
      <w:bookmarkStart w:id="97" w:name="_Toc88579206"/>
      <w:bookmarkStart w:id="98" w:name="_Toc88579229"/>
      <w:bookmarkStart w:id="99" w:name="_Toc88579252"/>
      <w:bookmarkStart w:id="100" w:name="_Toc88580704"/>
      <w:bookmarkStart w:id="101" w:name="_Toc88580755"/>
      <w:bookmarkStart w:id="102" w:name="_Toc88728665"/>
      <w:r w:rsidRPr="00465D59">
        <w:rPr>
          <w:rFonts w:eastAsia="Times New Roman"/>
          <w:lang w:eastAsia="nl-BE"/>
        </w:rPr>
        <w:t>Kinderperk</w:t>
      </w:r>
      <w:bookmarkEnd w:id="95"/>
      <w:bookmarkEnd w:id="96"/>
      <w:bookmarkEnd w:id="97"/>
      <w:bookmarkEnd w:id="98"/>
      <w:bookmarkEnd w:id="99"/>
      <w:bookmarkEnd w:id="100"/>
      <w:bookmarkEnd w:id="101"/>
      <w:bookmarkEnd w:id="102"/>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6</w:t>
      </w:r>
      <w:r w:rsidR="00A657BD">
        <w:rPr>
          <w:rFonts w:asciiTheme="minorHAnsi" w:eastAsia="Times New Roman" w:hAnsiTheme="minorHAnsi" w:cstheme="minorHAnsi"/>
          <w:b/>
          <w:bCs/>
          <w:lang w:eastAsia="nl-BE"/>
        </w:rPr>
        <w:t>8</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Op de begraafplaatsen worden perken voorbehouden voor het begraven en bijzetten van foetussen die levenloos geboren worden na 180 dagen zwangerschap en kinderen tot zes jaar.</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69</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kisten in een kinderperk mogen maximum 120 cm lengte, 40 cm breedte en 55 cm hoogte zijn. Afwijkingen hierop dienen aangevraagd en gemotiveerd</w:t>
      </w:r>
      <w:r w:rsidR="000934C2">
        <w:rPr>
          <w:rFonts w:asciiTheme="minorHAnsi" w:eastAsia="Times New Roman" w:hAnsiTheme="minorHAnsi" w:cstheme="minorHAnsi"/>
          <w:lang w:eastAsia="nl-BE"/>
        </w:rPr>
        <w:t xml:space="preserve"> te</w:t>
      </w:r>
      <w:r w:rsidRPr="00465D59">
        <w:rPr>
          <w:rFonts w:asciiTheme="minorHAnsi" w:eastAsia="Times New Roman" w:hAnsiTheme="minorHAnsi" w:cstheme="minorHAnsi"/>
          <w:lang w:eastAsia="nl-BE"/>
        </w:rPr>
        <w:t xml:space="preserve"> worden.</w:t>
      </w:r>
    </w:p>
    <w:p w:rsidR="00A657BD" w:rsidRDefault="00A657BD" w:rsidP="00465D59">
      <w:pPr>
        <w:spacing w:before="100" w:beforeAutospacing="1" w:after="100" w:afterAutospacing="1" w:line="240" w:lineRule="auto"/>
        <w:rPr>
          <w:rFonts w:asciiTheme="minorHAnsi" w:eastAsia="Times New Roman" w:hAnsiTheme="minorHAnsi" w:cstheme="minorHAnsi"/>
          <w:b/>
          <w:bCs/>
          <w:lang w:eastAsia="nl-BE"/>
        </w:rPr>
      </w:pPr>
    </w:p>
    <w:p w:rsidR="00A657BD" w:rsidRDefault="00A657BD" w:rsidP="00465D59">
      <w:pPr>
        <w:spacing w:before="100" w:beforeAutospacing="1" w:after="100" w:afterAutospacing="1" w:line="240" w:lineRule="auto"/>
        <w:rPr>
          <w:rFonts w:asciiTheme="minorHAnsi" w:eastAsia="Times New Roman" w:hAnsiTheme="minorHAnsi" w:cstheme="minorHAnsi"/>
          <w:b/>
          <w:bCs/>
          <w:lang w:eastAsia="nl-BE"/>
        </w:rPr>
      </w:pP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lastRenderedPageBreak/>
        <w:t>Artikel 70</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Op het kinderperk wordt de foetus of het kind begraven in een niet-</w:t>
      </w:r>
      <w:proofErr w:type="spellStart"/>
      <w:r w:rsidRPr="00465D59">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grond voor een periode van 50 jaar vanaf de begraving.</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Na deze periode kan de niet-</w:t>
      </w:r>
      <w:proofErr w:type="spellStart"/>
      <w:r w:rsidRPr="00465D59">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grond ter plaatse omgezet worden in een concessie voor van 25 jaar aan de tarieven zoals bepaald in het op dat moment geldende retributiereglement.</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71</w:t>
      </w:r>
    </w:p>
    <w:p w:rsid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Foetussen </w:t>
      </w:r>
      <w:r w:rsidR="00E4733E">
        <w:rPr>
          <w:rFonts w:asciiTheme="minorHAnsi" w:eastAsia="Times New Roman" w:hAnsiTheme="minorHAnsi" w:cstheme="minorHAnsi"/>
          <w:lang w:eastAsia="nl-BE"/>
        </w:rPr>
        <w:t>die levenloos geboren worden vóó</w:t>
      </w:r>
      <w:r w:rsidRPr="00465D59">
        <w:rPr>
          <w:rFonts w:asciiTheme="minorHAnsi" w:eastAsia="Times New Roman" w:hAnsiTheme="minorHAnsi" w:cstheme="minorHAnsi"/>
          <w:lang w:eastAsia="nl-BE"/>
        </w:rPr>
        <w:t>r 180 dagen zwangerschap kunnen begraven worden op de foetusweide, een perceel van de begraafplaats, voorzien door de gemeentedienst. Op het perceel mag een uniforme tegel van 20 cm x 20 cm x 3 cm horizontaal geplaatst worden. Op deze tegel mag een tekst naar keuze aangebracht worden.</w:t>
      </w:r>
    </w:p>
    <w:p w:rsidR="00125A8D" w:rsidRDefault="00125A8D" w:rsidP="00465D59">
      <w:pPr>
        <w:spacing w:before="100" w:beforeAutospacing="1" w:after="100" w:afterAutospacing="1" w:line="240" w:lineRule="auto"/>
        <w:rPr>
          <w:rFonts w:asciiTheme="minorHAnsi" w:eastAsia="Times New Roman" w:hAnsiTheme="minorHAnsi" w:cstheme="minorHAnsi"/>
          <w:lang w:eastAsia="nl-BE"/>
        </w:rPr>
      </w:pPr>
    </w:p>
    <w:p w:rsidR="00465D59" w:rsidRPr="00125A8D" w:rsidRDefault="00125A8D" w:rsidP="00125A8D">
      <w:pPr>
        <w:pStyle w:val="Kop2"/>
        <w:rPr>
          <w:rFonts w:asciiTheme="minorHAnsi" w:eastAsia="Times New Roman" w:hAnsiTheme="minorHAnsi" w:cstheme="minorHAnsi"/>
          <w:lang w:eastAsia="nl-BE"/>
        </w:rPr>
      </w:pPr>
      <w:bookmarkStart w:id="103" w:name="_Toc88579035"/>
      <w:bookmarkStart w:id="104" w:name="_Toc88579059"/>
      <w:bookmarkStart w:id="105" w:name="_Toc88579207"/>
      <w:bookmarkStart w:id="106" w:name="_Toc88579230"/>
      <w:bookmarkStart w:id="107" w:name="_Toc88579253"/>
      <w:bookmarkStart w:id="108" w:name="_Toc88580705"/>
      <w:bookmarkStart w:id="109" w:name="_Toc88580756"/>
      <w:r>
        <w:rPr>
          <w:rFonts w:asciiTheme="minorHAnsi" w:eastAsia="Times New Roman" w:hAnsiTheme="minorHAnsi" w:cstheme="minorHAnsi"/>
          <w:lang w:eastAsia="nl-BE"/>
        </w:rPr>
        <w:t> </w:t>
      </w:r>
      <w:bookmarkStart w:id="110" w:name="_Toc88728666"/>
      <w:r w:rsidR="00465D59" w:rsidRPr="00465D59">
        <w:rPr>
          <w:rFonts w:eastAsia="Times New Roman"/>
          <w:lang w:eastAsia="nl-BE"/>
        </w:rPr>
        <w:t>Sterretjesweide</w:t>
      </w:r>
      <w:bookmarkEnd w:id="103"/>
      <w:bookmarkEnd w:id="104"/>
      <w:bookmarkEnd w:id="105"/>
      <w:bookmarkEnd w:id="106"/>
      <w:bookmarkEnd w:id="107"/>
      <w:bookmarkEnd w:id="108"/>
      <w:bookmarkEnd w:id="109"/>
      <w:bookmarkEnd w:id="110"/>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Op de kerkhoven waar een sterretjesweide wordt ingericht, gelden volgende bepalingen:</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72</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Een sterretjesweide is een plaats op het kerkhof dat speciaal gereserveerd wordt om levenloos geboren kinderen van personen van categorie a), b), c) en d) uit artikel 4.2. te herdenken. Het is dus niet de bedoeling om op deze plaats stoffelijke overschotten te begraven of uit te strooien maar enkel het kind te herdenken door middel van een symbool.</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73</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Deze symbolen worden enkel door het gemeentebestuur ter beschikking gesteld. Het tarief voor de aankoop van de symbolen wordt vastgesteld door de gemeenteraad.</w:t>
      </w:r>
      <w:r w:rsidR="00210976">
        <w:rPr>
          <w:rFonts w:asciiTheme="minorHAnsi" w:eastAsia="Times New Roman" w:hAnsiTheme="minorHAnsi" w:cstheme="minorHAnsi"/>
          <w:lang w:eastAsia="nl-BE"/>
        </w:rPr>
        <w:t xml:space="preserve"> </w:t>
      </w:r>
      <w:r w:rsidRPr="00465D59">
        <w:rPr>
          <w:rFonts w:asciiTheme="minorHAnsi" w:eastAsia="Times New Roman" w:hAnsiTheme="minorHAnsi" w:cstheme="minorHAnsi"/>
          <w:lang w:eastAsia="nl-BE"/>
        </w:rPr>
        <w:t>De plaatsing en het onderhoud van het naamplaatje gebeurt enkel door het gemeentebestuur.</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74</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Elke aanvraag tot plaatsing of verlenging van een symbool dient te gebeuren door minstens één van de ouders.</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75</w:t>
      </w:r>
    </w:p>
    <w:p w:rsid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duur voor het behouden van het symbool wordt beperkt tot 50 jaar vanaf de datum van aanvraag. Hiervoor worden geen kosten aangerekend. Na het verstrijken van deze periode worden de aanvrager(s) hiervan in kennis gesteld en kan door hen gratis een verlenging worden aangevraagd voor een nieuwe periode van 25 jaar. Bij gebrek aan verlenging wordt het symbool verwijderd. Indien gewenst kan/kunnen de aanvrager(s) bij niet-verlenging het symbool binnen een termijn van 6 maanden komen ophalen bij de gemeentediensten.</w:t>
      </w:r>
    </w:p>
    <w:p w:rsidR="00125A8D" w:rsidRDefault="00125A8D" w:rsidP="00465D59">
      <w:pPr>
        <w:spacing w:before="100" w:beforeAutospacing="1" w:after="100" w:afterAutospacing="1" w:line="240" w:lineRule="auto"/>
        <w:rPr>
          <w:rFonts w:asciiTheme="minorHAnsi" w:eastAsia="Times New Roman" w:hAnsiTheme="minorHAnsi" w:cstheme="minorHAnsi"/>
          <w:lang w:eastAsia="nl-BE"/>
        </w:rPr>
      </w:pPr>
    </w:p>
    <w:p w:rsidR="00210976" w:rsidRPr="00465D59" w:rsidRDefault="00210976" w:rsidP="00465D59">
      <w:pPr>
        <w:spacing w:before="100" w:beforeAutospacing="1" w:after="100" w:afterAutospacing="1" w:line="240" w:lineRule="auto"/>
        <w:rPr>
          <w:rFonts w:asciiTheme="minorHAnsi" w:eastAsia="Times New Roman" w:hAnsiTheme="minorHAnsi" w:cstheme="minorHAnsi"/>
          <w:lang w:eastAsia="nl-BE"/>
        </w:rPr>
      </w:pPr>
    </w:p>
    <w:p w:rsidR="00465D59" w:rsidRPr="00125A8D" w:rsidRDefault="00125A8D" w:rsidP="00125A8D">
      <w:pPr>
        <w:pStyle w:val="Kop2"/>
        <w:rPr>
          <w:rFonts w:asciiTheme="minorHAnsi" w:eastAsia="Times New Roman" w:hAnsiTheme="minorHAnsi" w:cstheme="minorHAnsi"/>
          <w:lang w:eastAsia="nl-BE"/>
        </w:rPr>
      </w:pPr>
      <w:bookmarkStart w:id="111" w:name="_Toc88579036"/>
      <w:bookmarkStart w:id="112" w:name="_Toc88579060"/>
      <w:bookmarkStart w:id="113" w:name="_Toc88579208"/>
      <w:bookmarkStart w:id="114" w:name="_Toc88579231"/>
      <w:bookmarkStart w:id="115" w:name="_Toc88579254"/>
      <w:bookmarkStart w:id="116" w:name="_Toc88580706"/>
      <w:bookmarkStart w:id="117" w:name="_Toc88580757"/>
      <w:r>
        <w:rPr>
          <w:rFonts w:asciiTheme="minorHAnsi" w:eastAsia="Times New Roman" w:hAnsiTheme="minorHAnsi" w:cstheme="minorHAnsi"/>
          <w:lang w:eastAsia="nl-BE"/>
        </w:rPr>
        <w:t> </w:t>
      </w:r>
      <w:bookmarkStart w:id="118" w:name="_Toc88728667"/>
      <w:proofErr w:type="spellStart"/>
      <w:r w:rsidR="00465D59" w:rsidRPr="00465D59">
        <w:rPr>
          <w:rFonts w:eastAsia="Times New Roman"/>
          <w:lang w:eastAsia="nl-BE"/>
        </w:rPr>
        <w:t>Ereperk</w:t>
      </w:r>
      <w:proofErr w:type="spellEnd"/>
      <w:r w:rsidR="00465D59" w:rsidRPr="00465D59">
        <w:rPr>
          <w:rFonts w:eastAsia="Times New Roman"/>
          <w:lang w:eastAsia="nl-BE"/>
        </w:rPr>
        <w:t xml:space="preserve"> voor oud-strijders</w:t>
      </w:r>
      <w:bookmarkEnd w:id="111"/>
      <w:bookmarkEnd w:id="112"/>
      <w:bookmarkEnd w:id="113"/>
      <w:bookmarkEnd w:id="114"/>
      <w:bookmarkEnd w:id="115"/>
      <w:bookmarkEnd w:id="116"/>
      <w:bookmarkEnd w:id="117"/>
      <w:bookmarkEnd w:id="118"/>
    </w:p>
    <w:p w:rsidR="00465D59" w:rsidRPr="00125A8D" w:rsidRDefault="00A657BD" w:rsidP="00465D59">
      <w:pPr>
        <w:spacing w:before="100" w:beforeAutospacing="1" w:after="100" w:afterAutospacing="1" w:line="240" w:lineRule="auto"/>
        <w:rPr>
          <w:rFonts w:asciiTheme="minorHAnsi" w:eastAsia="Times New Roman" w:hAnsiTheme="minorHAnsi" w:cstheme="minorHAnsi"/>
          <w:b/>
          <w:bCs/>
          <w:lang w:eastAsia="nl-BE"/>
        </w:rPr>
      </w:pPr>
      <w:r>
        <w:rPr>
          <w:rFonts w:asciiTheme="minorHAnsi" w:eastAsia="Times New Roman" w:hAnsiTheme="minorHAnsi" w:cstheme="minorHAnsi"/>
          <w:b/>
          <w:bCs/>
          <w:lang w:eastAsia="nl-BE"/>
        </w:rPr>
        <w:t>Artikel 76</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lastRenderedPageBreak/>
        <w:t xml:space="preserve">De gemeentelijke begraafplaats beschikt over een </w:t>
      </w:r>
      <w:proofErr w:type="spellStart"/>
      <w:r w:rsidRPr="00465D59">
        <w:rPr>
          <w:rFonts w:asciiTheme="minorHAnsi" w:eastAsia="Times New Roman" w:hAnsiTheme="minorHAnsi" w:cstheme="minorHAnsi"/>
          <w:lang w:eastAsia="nl-BE"/>
        </w:rPr>
        <w:t>ereperk</w:t>
      </w:r>
      <w:proofErr w:type="spellEnd"/>
      <w:r w:rsidRPr="00465D59">
        <w:rPr>
          <w:rFonts w:asciiTheme="minorHAnsi" w:eastAsia="Times New Roman" w:hAnsiTheme="minorHAnsi" w:cstheme="minorHAnsi"/>
          <w:lang w:eastAsia="nl-BE"/>
        </w:rPr>
        <w:t xml:space="preserve"> dat voorbehouden is voor oud-strijders van:</w:t>
      </w:r>
    </w:p>
    <w:p w:rsidR="00465D59" w:rsidRPr="00465D59" w:rsidRDefault="00465D59" w:rsidP="00465D59">
      <w:pPr>
        <w:numPr>
          <w:ilvl w:val="0"/>
          <w:numId w:val="27"/>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WO I,</w:t>
      </w:r>
    </w:p>
    <w:p w:rsidR="00465D59" w:rsidRPr="00465D59" w:rsidRDefault="00465D59" w:rsidP="00465D59">
      <w:pPr>
        <w:numPr>
          <w:ilvl w:val="0"/>
          <w:numId w:val="27"/>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WO II,</w:t>
      </w:r>
    </w:p>
    <w:p w:rsidR="00125A8D"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en die voldoen aan de voorwaarden gesteld in artike</w:t>
      </w:r>
      <w:r w:rsidR="00125A8D">
        <w:rPr>
          <w:rFonts w:asciiTheme="minorHAnsi" w:eastAsia="Times New Roman" w:hAnsiTheme="minorHAnsi" w:cstheme="minorHAnsi"/>
          <w:lang w:eastAsia="nl-BE"/>
        </w:rPr>
        <w:t>l 1.4. punten a), b), c) en 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7</w:t>
      </w:r>
      <w:r w:rsidR="00A657BD">
        <w:rPr>
          <w:rFonts w:asciiTheme="minorHAnsi" w:eastAsia="Times New Roman" w:hAnsiTheme="minorHAnsi" w:cstheme="minorHAnsi"/>
          <w:b/>
          <w:bCs/>
          <w:lang w:eastAsia="nl-BE"/>
        </w:rPr>
        <w:t>7</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De aanvraag tot begraving op het </w:t>
      </w:r>
      <w:proofErr w:type="spellStart"/>
      <w:r w:rsidRPr="00465D59">
        <w:rPr>
          <w:rFonts w:asciiTheme="minorHAnsi" w:eastAsia="Times New Roman" w:hAnsiTheme="minorHAnsi" w:cstheme="minorHAnsi"/>
          <w:lang w:eastAsia="nl-BE"/>
        </w:rPr>
        <w:t>ereperk</w:t>
      </w:r>
      <w:proofErr w:type="spellEnd"/>
      <w:r w:rsidRPr="00465D59">
        <w:rPr>
          <w:rFonts w:asciiTheme="minorHAnsi" w:eastAsia="Times New Roman" w:hAnsiTheme="minorHAnsi" w:cstheme="minorHAnsi"/>
          <w:lang w:eastAsia="nl-BE"/>
        </w:rPr>
        <w:t xml:space="preserve"> geschiedt door de familieleden of elke andere belanghebbende(n) en mits voorlegging van een strijders- of vuurkaart waaruit blijkt dat aan de voorziene voorwaarden voldaan is.</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78</w:t>
      </w:r>
    </w:p>
    <w:p w:rsidR="00465D59" w:rsidRPr="00465D59" w:rsidRDefault="002B4355"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lang w:eastAsia="nl-BE"/>
        </w:rPr>
        <w:t xml:space="preserve">Op dit </w:t>
      </w:r>
      <w:proofErr w:type="spellStart"/>
      <w:r>
        <w:rPr>
          <w:rFonts w:asciiTheme="minorHAnsi" w:eastAsia="Times New Roman" w:hAnsiTheme="minorHAnsi" w:cstheme="minorHAnsi"/>
          <w:lang w:eastAsia="nl-BE"/>
        </w:rPr>
        <w:t>ereperk</w:t>
      </w:r>
      <w:proofErr w:type="spellEnd"/>
      <w:r>
        <w:rPr>
          <w:rFonts w:asciiTheme="minorHAnsi" w:eastAsia="Times New Roman" w:hAnsiTheme="minorHAnsi" w:cstheme="minorHAnsi"/>
          <w:lang w:eastAsia="nl-BE"/>
        </w:rPr>
        <w:t xml:space="preserve"> worden</w:t>
      </w:r>
      <w:r w:rsidR="00465D59" w:rsidRPr="00465D59">
        <w:rPr>
          <w:rFonts w:asciiTheme="minorHAnsi" w:eastAsia="Times New Roman" w:hAnsiTheme="minorHAnsi" w:cstheme="minorHAnsi"/>
          <w:lang w:eastAsia="nl-BE"/>
        </w:rPr>
        <w:t xml:space="preserve"> graftekens door het gemeentebestuur ter beschikking gesteld worden.</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79</w:t>
      </w:r>
    </w:p>
    <w:p w:rsid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Het gemeentebestuur stelt het perceel voor de begraving kosteloos ter beschikking voor een termijn van 50 jaar. Deze termijn kan telkens kosteloos verlengd worden met 50 jaar.</w:t>
      </w:r>
    </w:p>
    <w:p w:rsidR="00125A8D" w:rsidRPr="00465D59" w:rsidRDefault="00125A8D" w:rsidP="00465D59">
      <w:pPr>
        <w:spacing w:before="100" w:beforeAutospacing="1" w:after="100" w:afterAutospacing="1" w:line="240" w:lineRule="auto"/>
        <w:rPr>
          <w:rFonts w:asciiTheme="minorHAnsi" w:eastAsia="Times New Roman" w:hAnsiTheme="minorHAnsi" w:cstheme="minorHAnsi"/>
          <w:lang w:eastAsia="nl-BE"/>
        </w:rPr>
      </w:pPr>
    </w:p>
    <w:p w:rsidR="00465D59" w:rsidRPr="00125A8D" w:rsidRDefault="00465D59" w:rsidP="00125A8D">
      <w:pPr>
        <w:pStyle w:val="Kop2"/>
        <w:rPr>
          <w:rFonts w:asciiTheme="minorHAnsi" w:eastAsia="Times New Roman" w:hAnsiTheme="minorHAnsi" w:cstheme="minorHAnsi"/>
          <w:lang w:eastAsia="nl-BE"/>
        </w:rPr>
      </w:pPr>
      <w:bookmarkStart w:id="119" w:name="_Toc88579037"/>
      <w:bookmarkStart w:id="120" w:name="_Toc88579061"/>
      <w:bookmarkStart w:id="121" w:name="_Toc88579209"/>
      <w:bookmarkStart w:id="122" w:name="_Toc88579232"/>
      <w:bookmarkStart w:id="123" w:name="_Toc88579255"/>
      <w:bookmarkStart w:id="124" w:name="_Toc88580707"/>
      <w:bookmarkStart w:id="125" w:name="_Toc88580758"/>
      <w:bookmarkStart w:id="126" w:name="_Toc88728668"/>
      <w:r w:rsidRPr="00465D59">
        <w:rPr>
          <w:rFonts w:eastAsia="Times New Roman"/>
          <w:lang w:eastAsia="nl-BE"/>
        </w:rPr>
        <w:t>Graven van lokaal historisch belang</w:t>
      </w:r>
      <w:bookmarkEnd w:id="119"/>
      <w:bookmarkEnd w:id="120"/>
      <w:bookmarkEnd w:id="121"/>
      <w:bookmarkEnd w:id="122"/>
      <w:bookmarkEnd w:id="123"/>
      <w:bookmarkEnd w:id="124"/>
      <w:bookmarkEnd w:id="125"/>
      <w:bookmarkEnd w:id="126"/>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80</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Het college van burgemeester en schepenen maakt een lijst op van graven met lokaal historisch belang die als kleine onroerende erfgoedelementen kunnen worden beschouwd.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lijst bevat enkel de graven zonder concessie met een historische, artistieke, volkskundige of socioculturele waarde die niet beschermd zijn als monument overeenkomstig het decreet van 3 maart 1976 tot bescherming van monumenten, stads- en dorpsgezichten.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graven op deze lijst dienen 50 jaar te worden bewaard en onderhouden door de gemeente. Deze termijn kan worden verlengd.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lijst moet de gegevens bevatten zoals voorgeschreven door het decreet.</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8</w:t>
      </w:r>
      <w:r w:rsidR="00A657BD">
        <w:rPr>
          <w:rFonts w:asciiTheme="minorHAnsi" w:eastAsia="Times New Roman" w:hAnsiTheme="minorHAnsi" w:cstheme="minorHAnsi"/>
          <w:b/>
          <w:bCs/>
          <w:lang w:eastAsia="nl-BE"/>
        </w:rPr>
        <w:t>1</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Het college van burgemeester en schepenen maakt een lijst op van waardevolle graven die niet bepalend zijn op cultuurhistorisch/kunsthistorisch vlak.</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graven op deze lijst zullen niet worden weggenomen zolang zij in goede staat verkeren. Ze worden onderhouden door de gemeente.</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lijsten van waardevolle graven die niet bepalend zijn op cultuurhistorisch/kunsthistorisch vlak met lokaal historisch belang, bevatten de graven met een historische, artistieke, volkskundige of socioculturele waarde die niet beschermd zijn als monument overeenkomstig het decreet van 3 maart 1976 tot bescherming van monumenten, stads- en dorpsgezichten en niet voorkomen op de lijst van lokaal historisch belang.</w:t>
      </w:r>
    </w:p>
    <w:p w:rsidR="00465D59" w:rsidRPr="006D2CFE" w:rsidRDefault="00465D59" w:rsidP="00125A8D">
      <w:pPr>
        <w:pStyle w:val="Kop2"/>
        <w:rPr>
          <w:rFonts w:eastAsia="Times New Roman"/>
          <w:lang w:eastAsia="nl-BE"/>
        </w:rPr>
      </w:pPr>
      <w:bookmarkStart w:id="127" w:name="_Toc88579038"/>
      <w:bookmarkStart w:id="128" w:name="_Toc88579062"/>
      <w:bookmarkStart w:id="129" w:name="_Toc88579210"/>
      <w:bookmarkStart w:id="130" w:name="_Toc88579233"/>
      <w:bookmarkStart w:id="131" w:name="_Toc88579256"/>
      <w:bookmarkStart w:id="132" w:name="_Toc88580708"/>
      <w:bookmarkStart w:id="133" w:name="_Toc88580759"/>
      <w:bookmarkStart w:id="134" w:name="_Toc88728669"/>
      <w:r w:rsidRPr="00465D59">
        <w:rPr>
          <w:rFonts w:eastAsia="Times New Roman"/>
          <w:lang w:eastAsia="nl-BE"/>
        </w:rPr>
        <w:lastRenderedPageBreak/>
        <w:t>Ontgravingen</w:t>
      </w:r>
      <w:bookmarkEnd w:id="127"/>
      <w:bookmarkEnd w:id="128"/>
      <w:bookmarkEnd w:id="129"/>
      <w:bookmarkEnd w:id="130"/>
      <w:bookmarkEnd w:id="131"/>
      <w:bookmarkEnd w:id="132"/>
      <w:bookmarkEnd w:id="133"/>
      <w:bookmarkEnd w:id="134"/>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w:t>
      </w:r>
      <w:r w:rsidR="00A657BD">
        <w:rPr>
          <w:rFonts w:asciiTheme="minorHAnsi" w:eastAsia="Times New Roman" w:hAnsiTheme="minorHAnsi" w:cstheme="minorHAnsi"/>
          <w:b/>
          <w:bCs/>
          <w:lang w:eastAsia="nl-BE"/>
        </w:rPr>
        <w:t>l 82</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Een ontgraving is het</w:t>
      </w:r>
      <w:r w:rsidR="002B4355">
        <w:rPr>
          <w:rFonts w:asciiTheme="minorHAnsi" w:eastAsia="Times New Roman" w:hAnsiTheme="minorHAnsi" w:cstheme="minorHAnsi"/>
          <w:lang w:eastAsia="nl-BE"/>
        </w:rPr>
        <w:t xml:space="preserve"> </w:t>
      </w:r>
      <w:r w:rsidR="002B4355" w:rsidRPr="00465D59">
        <w:rPr>
          <w:rFonts w:asciiTheme="minorHAnsi" w:eastAsia="Times New Roman" w:hAnsiTheme="minorHAnsi" w:cstheme="minorHAnsi"/>
          <w:lang w:eastAsia="nl-BE"/>
        </w:rPr>
        <w:t>op vraag van een concessiehouder of een andere belanghebbende</w:t>
      </w:r>
      <w:r w:rsidRPr="00465D59">
        <w:rPr>
          <w:rFonts w:asciiTheme="minorHAnsi" w:eastAsia="Times New Roman" w:hAnsiTheme="minorHAnsi" w:cstheme="minorHAnsi"/>
          <w:lang w:eastAsia="nl-BE"/>
        </w:rPr>
        <w:t>, uit het graf (een grondperceel, een grafkelder, een columbarium of een urnekelder) halen van:</w:t>
      </w:r>
    </w:p>
    <w:p w:rsidR="00465D59" w:rsidRPr="00465D59" w:rsidRDefault="00465D59" w:rsidP="00465D59">
      <w:pPr>
        <w:numPr>
          <w:ilvl w:val="0"/>
          <w:numId w:val="28"/>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een stoffelijk overschot met de bedoeling deze te herbegraven of te cremeren;</w:t>
      </w:r>
    </w:p>
    <w:p w:rsidR="00465D59" w:rsidRPr="00465D59" w:rsidRDefault="00465D59" w:rsidP="00465D59">
      <w:pPr>
        <w:numPr>
          <w:ilvl w:val="0"/>
          <w:numId w:val="28"/>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een urne begraven in een columbarium of urnekelder met de bedoeling deze te herbegraven, thuis te bewaren of uit te strooien.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Indien de urne in volle grond werd begraven, wordt de termijn van de niet-</w:t>
      </w:r>
      <w:proofErr w:type="spellStart"/>
      <w:r w:rsidRPr="00465D59">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begraving niet stop gezet en is er geen mogelijkheid tot ontgraving.</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8</w:t>
      </w:r>
      <w:r w:rsidR="00A657BD">
        <w:rPr>
          <w:rFonts w:asciiTheme="minorHAnsi" w:eastAsia="Times New Roman" w:hAnsiTheme="minorHAnsi" w:cstheme="minorHAnsi"/>
          <w:b/>
          <w:bCs/>
          <w:lang w:eastAsia="nl-BE"/>
        </w:rPr>
        <w:t>3</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Een ontgraving kan slechts:</w:t>
      </w:r>
    </w:p>
    <w:p w:rsidR="00465D59" w:rsidRPr="00465D59" w:rsidRDefault="00465D59" w:rsidP="00465D59">
      <w:pPr>
        <w:numPr>
          <w:ilvl w:val="0"/>
          <w:numId w:val="29"/>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op bevel van de gerechtelijke overheid;</w:t>
      </w:r>
    </w:p>
    <w:p w:rsidR="00465D59" w:rsidRPr="00465D59" w:rsidRDefault="00465D59" w:rsidP="00465D59">
      <w:pPr>
        <w:numPr>
          <w:ilvl w:val="0"/>
          <w:numId w:val="29"/>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of na machtiging door de burgemeester na een schriftelijke en gemotiveerde aanvraag door de overlevende </w:t>
      </w:r>
      <w:proofErr w:type="spellStart"/>
      <w:r w:rsidRPr="00465D59">
        <w:rPr>
          <w:rFonts w:asciiTheme="minorHAnsi" w:eastAsia="Times New Roman" w:hAnsiTheme="minorHAnsi" w:cstheme="minorHAnsi"/>
          <w:lang w:eastAsia="nl-BE"/>
        </w:rPr>
        <w:t>echtgeno</w:t>
      </w:r>
      <w:proofErr w:type="spellEnd"/>
      <w:r w:rsidRPr="00465D59">
        <w:rPr>
          <w:rFonts w:asciiTheme="minorHAnsi" w:eastAsia="Times New Roman" w:hAnsiTheme="minorHAnsi" w:cstheme="minorHAnsi"/>
          <w:lang w:eastAsia="nl-BE"/>
        </w:rPr>
        <w:t>(o)t(e) of samenwonende partner en de bloed- of aanverwanten van de eerste graad.</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84</w:t>
      </w:r>
    </w:p>
    <w:p w:rsidR="00125A8D"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Het verlenen van toestemming tot ontgraving door de burgemeester kan enkel om ernstige redenen en moet gemotiveerd worde</w:t>
      </w:r>
      <w:r w:rsidR="00125A8D">
        <w:rPr>
          <w:rFonts w:asciiTheme="minorHAnsi" w:eastAsia="Times New Roman" w:hAnsiTheme="minorHAnsi" w:cstheme="minorHAnsi"/>
          <w:lang w:eastAsia="nl-BE"/>
        </w:rPr>
        <w:t>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8</w:t>
      </w:r>
      <w:r w:rsidR="00A657BD">
        <w:rPr>
          <w:rFonts w:asciiTheme="minorHAnsi" w:eastAsia="Times New Roman" w:hAnsiTheme="minorHAnsi" w:cstheme="minorHAnsi"/>
          <w:b/>
          <w:bCs/>
          <w:lang w:eastAsia="nl-BE"/>
        </w:rPr>
        <w:t>5</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Bij toestemming tot een ontgraving van een urne mogen de concessiehouder(s) niet aanwezig zijn bij de ontgraving en mogen ze zich niet laten vertegenwoordigen door een afgevaardigde.</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Bij de </w:t>
      </w:r>
      <w:proofErr w:type="spellStart"/>
      <w:r w:rsidRPr="00465D59">
        <w:rPr>
          <w:rFonts w:asciiTheme="minorHAnsi" w:eastAsia="Times New Roman" w:hAnsiTheme="minorHAnsi" w:cstheme="minorHAnsi"/>
          <w:lang w:eastAsia="nl-BE"/>
        </w:rPr>
        <w:t>herbegraving</w:t>
      </w:r>
      <w:proofErr w:type="spellEnd"/>
      <w:r w:rsidRPr="00465D59">
        <w:rPr>
          <w:rFonts w:asciiTheme="minorHAnsi" w:eastAsia="Times New Roman" w:hAnsiTheme="minorHAnsi" w:cstheme="minorHAnsi"/>
          <w:lang w:eastAsia="nl-BE"/>
        </w:rPr>
        <w:t xml:space="preserve"> worden ze toegelaten aanwezig te zijn of mogen ze zich laten vertegenwoordigen door een afgevaardigde.</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86</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In geval van een </w:t>
      </w:r>
      <w:proofErr w:type="spellStart"/>
      <w:r w:rsidRPr="00465D59">
        <w:rPr>
          <w:rFonts w:asciiTheme="minorHAnsi" w:eastAsia="Times New Roman" w:hAnsiTheme="minorHAnsi" w:cstheme="minorHAnsi"/>
          <w:lang w:eastAsia="nl-BE"/>
        </w:rPr>
        <w:t>herbegraving</w:t>
      </w:r>
      <w:proofErr w:type="spellEnd"/>
      <w:r w:rsidRPr="00465D59">
        <w:rPr>
          <w:rFonts w:asciiTheme="minorHAnsi" w:eastAsia="Times New Roman" w:hAnsiTheme="minorHAnsi" w:cstheme="minorHAnsi"/>
          <w:lang w:eastAsia="nl-BE"/>
        </w:rPr>
        <w:t xml:space="preserve"> moet vooraf:</w:t>
      </w:r>
    </w:p>
    <w:p w:rsidR="00465D59" w:rsidRPr="00465D59" w:rsidRDefault="00465D59" w:rsidP="00465D59">
      <w:pPr>
        <w:numPr>
          <w:ilvl w:val="0"/>
          <w:numId w:val="30"/>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een toelating tot </w:t>
      </w:r>
      <w:proofErr w:type="spellStart"/>
      <w:r w:rsidRPr="00465D59">
        <w:rPr>
          <w:rFonts w:asciiTheme="minorHAnsi" w:eastAsia="Times New Roman" w:hAnsiTheme="minorHAnsi" w:cstheme="minorHAnsi"/>
          <w:lang w:eastAsia="nl-BE"/>
        </w:rPr>
        <w:t>herbegraving</w:t>
      </w:r>
      <w:proofErr w:type="spellEnd"/>
      <w:r w:rsidRPr="00465D59">
        <w:rPr>
          <w:rFonts w:asciiTheme="minorHAnsi" w:eastAsia="Times New Roman" w:hAnsiTheme="minorHAnsi" w:cstheme="minorHAnsi"/>
          <w:lang w:eastAsia="nl-BE"/>
        </w:rPr>
        <w:t xml:space="preserve"> worden bekomen op een gemeentelijke begraafplaats;</w:t>
      </w:r>
    </w:p>
    <w:p w:rsidR="00465D59" w:rsidRPr="00465D59" w:rsidRDefault="00465D59" w:rsidP="00465D59">
      <w:pPr>
        <w:numPr>
          <w:ilvl w:val="0"/>
          <w:numId w:val="30"/>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of een toelating tot </w:t>
      </w:r>
      <w:proofErr w:type="spellStart"/>
      <w:r w:rsidRPr="00465D59">
        <w:rPr>
          <w:rFonts w:asciiTheme="minorHAnsi" w:eastAsia="Times New Roman" w:hAnsiTheme="minorHAnsi" w:cstheme="minorHAnsi"/>
          <w:lang w:eastAsia="nl-BE"/>
        </w:rPr>
        <w:t>herbegraving</w:t>
      </w:r>
      <w:proofErr w:type="spellEnd"/>
      <w:r w:rsidRPr="00465D59">
        <w:rPr>
          <w:rFonts w:asciiTheme="minorHAnsi" w:eastAsia="Times New Roman" w:hAnsiTheme="minorHAnsi" w:cstheme="minorHAnsi"/>
          <w:lang w:eastAsia="nl-BE"/>
        </w:rPr>
        <w:t xml:space="preserve"> van het gemeentebestuur van de gemeente naar waar het lijk of de </w:t>
      </w:r>
      <w:proofErr w:type="spellStart"/>
      <w:r w:rsidRPr="00465D59">
        <w:rPr>
          <w:rFonts w:asciiTheme="minorHAnsi" w:eastAsia="Times New Roman" w:hAnsiTheme="minorHAnsi" w:cstheme="minorHAnsi"/>
          <w:lang w:eastAsia="nl-BE"/>
        </w:rPr>
        <w:t>asurn</w:t>
      </w:r>
      <w:r w:rsidR="005003E2">
        <w:rPr>
          <w:rFonts w:asciiTheme="minorHAnsi" w:eastAsia="Times New Roman" w:hAnsiTheme="minorHAnsi" w:cstheme="minorHAnsi"/>
          <w:lang w:eastAsia="nl-BE"/>
        </w:rPr>
        <w:t>e</w:t>
      </w:r>
      <w:proofErr w:type="spellEnd"/>
      <w:r w:rsidRPr="00465D59">
        <w:rPr>
          <w:rFonts w:asciiTheme="minorHAnsi" w:eastAsia="Times New Roman" w:hAnsiTheme="minorHAnsi" w:cstheme="minorHAnsi"/>
          <w:lang w:eastAsia="nl-BE"/>
        </w:rPr>
        <w:t xml:space="preserve"> worden overgebracht.</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w:t>
      </w:r>
      <w:r w:rsidR="00A657BD">
        <w:rPr>
          <w:rFonts w:asciiTheme="minorHAnsi" w:eastAsia="Times New Roman" w:hAnsiTheme="minorHAnsi" w:cstheme="minorHAnsi"/>
          <w:b/>
          <w:bCs/>
          <w:lang w:eastAsia="nl-BE"/>
        </w:rPr>
        <w:t>el 87</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Indien de staat van de opgegraven kist, lijkomhulsel of </w:t>
      </w:r>
      <w:proofErr w:type="spellStart"/>
      <w:r w:rsidRPr="00465D59">
        <w:rPr>
          <w:rFonts w:asciiTheme="minorHAnsi" w:eastAsia="Times New Roman" w:hAnsiTheme="minorHAnsi" w:cstheme="minorHAnsi"/>
          <w:lang w:eastAsia="nl-BE"/>
        </w:rPr>
        <w:t>asurn</w:t>
      </w:r>
      <w:r w:rsidR="005003E2">
        <w:rPr>
          <w:rFonts w:asciiTheme="minorHAnsi" w:eastAsia="Times New Roman" w:hAnsiTheme="minorHAnsi" w:cstheme="minorHAnsi"/>
          <w:lang w:eastAsia="nl-BE"/>
        </w:rPr>
        <w:t>e</w:t>
      </w:r>
      <w:proofErr w:type="spellEnd"/>
      <w:r w:rsidRPr="00465D59">
        <w:rPr>
          <w:rFonts w:asciiTheme="minorHAnsi" w:eastAsia="Times New Roman" w:hAnsiTheme="minorHAnsi" w:cstheme="minorHAnsi"/>
          <w:lang w:eastAsia="nl-BE"/>
        </w:rPr>
        <w:t xml:space="preserve"> dit vereist, wordt ze vernieuwd.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Als wordt vastgesteld dat kledingstukken of andere omhulsels het verteringsproces ernstig vertragen, moet de ondoordringbaarheid voor lucht van deze omhulsels bij </w:t>
      </w:r>
      <w:proofErr w:type="spellStart"/>
      <w:r w:rsidRPr="00465D59">
        <w:rPr>
          <w:rFonts w:asciiTheme="minorHAnsi" w:eastAsia="Times New Roman" w:hAnsiTheme="minorHAnsi" w:cstheme="minorHAnsi"/>
          <w:lang w:eastAsia="nl-BE"/>
        </w:rPr>
        <w:t>herkisting</w:t>
      </w:r>
      <w:proofErr w:type="spellEnd"/>
      <w:r w:rsidRPr="00465D59">
        <w:rPr>
          <w:rFonts w:asciiTheme="minorHAnsi" w:eastAsia="Times New Roman" w:hAnsiTheme="minorHAnsi" w:cstheme="minorHAnsi"/>
          <w:lang w:eastAsia="nl-BE"/>
        </w:rPr>
        <w:t xml:space="preserve"> worden opgeheven.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Indien mogelijk wordt het storende omhulsel verwijderd.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lastRenderedPageBreak/>
        <w:t>Elke andere maatregel wordt genomen die van aard is de welvoeglijkheid of de openbare gezondheid te beschermen.</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88</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Het overbrengen van het stoffelijk overschot gebeurt volgens de bepalingen omtrent het lijkenvervoer. Het lijk moet in afwachting van vervoer worden bewaard in een lucht- en lekdichte kist. De burgemeester mag eventueel andere nodi</w:t>
      </w:r>
      <w:r w:rsidR="002B4355">
        <w:rPr>
          <w:rFonts w:asciiTheme="minorHAnsi" w:eastAsia="Times New Roman" w:hAnsiTheme="minorHAnsi" w:cstheme="minorHAnsi"/>
          <w:lang w:eastAsia="nl-BE"/>
        </w:rPr>
        <w:t xml:space="preserve">g geachte maatregelen </w:t>
      </w:r>
      <w:r w:rsidRPr="00465D59">
        <w:rPr>
          <w:rFonts w:asciiTheme="minorHAnsi" w:eastAsia="Times New Roman" w:hAnsiTheme="minorHAnsi" w:cstheme="minorHAnsi"/>
          <w:lang w:eastAsia="nl-BE"/>
        </w:rPr>
        <w:t>treffen.</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89</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kosten van ontgraving vallen volledig ten laste van de aanvrager, tenzij de opgraving gebeurt op rechterlijk bevel of ingevolge een bestuurlijke beslissing.</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tarieven voor een ontgraving worden vastgelegd in het retributiereglement.</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9</w:t>
      </w:r>
      <w:r w:rsidR="00A657BD">
        <w:rPr>
          <w:rFonts w:asciiTheme="minorHAnsi" w:eastAsia="Times New Roman" w:hAnsiTheme="minorHAnsi" w:cstheme="minorHAnsi"/>
          <w:b/>
          <w:bCs/>
          <w:lang w:eastAsia="nl-BE"/>
        </w:rPr>
        <w:t>0</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ontgravingen worden uitsluitend uitgevoerd door de daartoe aangestelde grafmaker van de gemeente in aanwezigheid van de door de burgemeester gerechtigde personen.</w:t>
      </w:r>
    </w:p>
    <w:p w:rsid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Bij ontgravingen wordt de plaats ervan voor het publiek visueel afgeschermd.</w:t>
      </w:r>
    </w:p>
    <w:p w:rsidR="00125A8D" w:rsidRPr="00465D59" w:rsidRDefault="00125A8D" w:rsidP="00465D59">
      <w:pPr>
        <w:spacing w:before="100" w:beforeAutospacing="1" w:after="100" w:afterAutospacing="1" w:line="240" w:lineRule="auto"/>
        <w:rPr>
          <w:rFonts w:asciiTheme="minorHAnsi" w:eastAsia="Times New Roman" w:hAnsiTheme="minorHAnsi" w:cstheme="minorHAnsi"/>
          <w:lang w:eastAsia="nl-BE"/>
        </w:rPr>
      </w:pPr>
    </w:p>
    <w:p w:rsidR="00465D59" w:rsidRPr="00125A8D" w:rsidRDefault="00465D59" w:rsidP="00125A8D">
      <w:pPr>
        <w:pStyle w:val="Kop2"/>
        <w:rPr>
          <w:rFonts w:asciiTheme="minorHAnsi" w:eastAsia="Times New Roman" w:hAnsiTheme="minorHAnsi" w:cstheme="minorHAnsi"/>
          <w:lang w:eastAsia="nl-BE"/>
        </w:rPr>
      </w:pPr>
      <w:bookmarkStart w:id="135" w:name="_Toc88579039"/>
      <w:bookmarkStart w:id="136" w:name="_Toc88579063"/>
      <w:bookmarkStart w:id="137" w:name="_Toc88579211"/>
      <w:bookmarkStart w:id="138" w:name="_Toc88579234"/>
      <w:bookmarkStart w:id="139" w:name="_Toc88579257"/>
      <w:bookmarkStart w:id="140" w:name="_Toc88580709"/>
      <w:bookmarkStart w:id="141" w:name="_Toc88580760"/>
      <w:bookmarkStart w:id="142" w:name="_Toc88728670"/>
      <w:r w:rsidRPr="00465D59">
        <w:rPr>
          <w:rFonts w:eastAsia="Times New Roman"/>
          <w:lang w:eastAsia="nl-BE"/>
        </w:rPr>
        <w:t>Verwijderen van graven</w:t>
      </w:r>
      <w:bookmarkEnd w:id="135"/>
      <w:bookmarkEnd w:id="136"/>
      <w:bookmarkEnd w:id="137"/>
      <w:bookmarkEnd w:id="138"/>
      <w:bookmarkEnd w:id="139"/>
      <w:bookmarkEnd w:id="140"/>
      <w:bookmarkEnd w:id="141"/>
      <w:bookmarkEnd w:id="142"/>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9</w:t>
      </w:r>
      <w:r w:rsidR="00A657BD">
        <w:rPr>
          <w:rFonts w:asciiTheme="minorHAnsi" w:eastAsia="Times New Roman" w:hAnsiTheme="minorHAnsi" w:cstheme="minorHAnsi"/>
          <w:b/>
          <w:bCs/>
          <w:lang w:eastAsia="nl-BE"/>
        </w:rPr>
        <w:t>1</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Een niet-</w:t>
      </w:r>
      <w:proofErr w:type="spellStart"/>
      <w:r w:rsidRPr="00465D59">
        <w:rPr>
          <w:rFonts w:asciiTheme="minorHAnsi" w:eastAsia="Times New Roman" w:hAnsiTheme="minorHAnsi" w:cstheme="minorHAnsi"/>
          <w:lang w:eastAsia="nl-BE"/>
        </w:rPr>
        <w:t>geconcedeerd</w:t>
      </w:r>
      <w:proofErr w:type="spellEnd"/>
      <w:r w:rsidRPr="00465D59">
        <w:rPr>
          <w:rFonts w:asciiTheme="minorHAnsi" w:eastAsia="Times New Roman" w:hAnsiTheme="minorHAnsi" w:cstheme="minorHAnsi"/>
          <w:lang w:eastAsia="nl-BE"/>
        </w:rPr>
        <w:t xml:space="preserve"> graf of </w:t>
      </w:r>
      <w:proofErr w:type="spellStart"/>
      <w:r w:rsidRPr="00465D59">
        <w:rPr>
          <w:rFonts w:asciiTheme="minorHAnsi" w:eastAsia="Times New Roman" w:hAnsiTheme="minorHAnsi" w:cstheme="minorHAnsi"/>
          <w:lang w:eastAsia="nl-BE"/>
        </w:rPr>
        <w:t>columbariumnis</w:t>
      </w:r>
      <w:proofErr w:type="spellEnd"/>
      <w:r w:rsidRPr="00465D59">
        <w:rPr>
          <w:rFonts w:asciiTheme="minorHAnsi" w:eastAsia="Times New Roman" w:hAnsiTheme="minorHAnsi" w:cstheme="minorHAnsi"/>
          <w:lang w:eastAsia="nl-BE"/>
        </w:rPr>
        <w:t xml:space="preserve"> wordt ten minste tien jaar bewaard. Het graf of de nis wordt verwijd</w:t>
      </w:r>
      <w:r w:rsidR="00210976">
        <w:rPr>
          <w:rFonts w:asciiTheme="minorHAnsi" w:eastAsia="Times New Roman" w:hAnsiTheme="minorHAnsi" w:cstheme="minorHAnsi"/>
          <w:lang w:eastAsia="nl-BE"/>
        </w:rPr>
        <w:t>erd nadat gedurende een jaar vóó</w:t>
      </w:r>
      <w:r w:rsidRPr="00465D59">
        <w:rPr>
          <w:rFonts w:asciiTheme="minorHAnsi" w:eastAsia="Times New Roman" w:hAnsiTheme="minorHAnsi" w:cstheme="minorHAnsi"/>
          <w:lang w:eastAsia="nl-BE"/>
        </w:rPr>
        <w:t>r het vervallen van de begrafenistermijn een afschrift van de beslissing tot verwijdering werd uitgehangen zowel bij het graf als aan de ingang van de gemeentelijke begraafplaats.</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De familie of iedere andere belanghebbende kunnen gedurende </w:t>
      </w:r>
      <w:r w:rsidR="00210976">
        <w:rPr>
          <w:rFonts w:asciiTheme="minorHAnsi" w:eastAsia="Times New Roman" w:hAnsiTheme="minorHAnsi" w:cstheme="minorHAnsi"/>
          <w:lang w:eastAsia="nl-BE"/>
        </w:rPr>
        <w:t>3</w:t>
      </w:r>
      <w:r w:rsidRPr="00465D59">
        <w:rPr>
          <w:rFonts w:asciiTheme="minorHAnsi" w:eastAsia="Times New Roman" w:hAnsiTheme="minorHAnsi" w:cstheme="minorHAnsi"/>
          <w:lang w:eastAsia="nl-BE"/>
        </w:rPr>
        <w:t xml:space="preserve"> maanden na het vervallen van de termijn de graftekens en alle voorwerpen die ze op de betrokken graven of </w:t>
      </w:r>
      <w:proofErr w:type="spellStart"/>
      <w:r w:rsidRPr="00465D59">
        <w:rPr>
          <w:rFonts w:asciiTheme="minorHAnsi" w:eastAsia="Times New Roman" w:hAnsiTheme="minorHAnsi" w:cstheme="minorHAnsi"/>
          <w:lang w:eastAsia="nl-BE"/>
        </w:rPr>
        <w:t>columbariumnissen</w:t>
      </w:r>
      <w:proofErr w:type="spellEnd"/>
      <w:r w:rsidRPr="00465D59">
        <w:rPr>
          <w:rFonts w:asciiTheme="minorHAnsi" w:eastAsia="Times New Roman" w:hAnsiTheme="minorHAnsi" w:cstheme="minorHAnsi"/>
          <w:lang w:eastAsia="nl-BE"/>
        </w:rPr>
        <w:t xml:space="preserve"> hebben geplaatst, wegnemen.</w:t>
      </w:r>
    </w:p>
    <w:p w:rsidR="00465D59" w:rsidRPr="00465D59" w:rsidRDefault="00210976"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lang w:eastAsia="nl-BE"/>
        </w:rPr>
        <w:t>Na het verstrijken van deze 3</w:t>
      </w:r>
      <w:r w:rsidR="00465D59" w:rsidRPr="00465D59">
        <w:rPr>
          <w:rFonts w:asciiTheme="minorHAnsi" w:eastAsia="Times New Roman" w:hAnsiTheme="minorHAnsi" w:cstheme="minorHAnsi"/>
          <w:lang w:eastAsia="nl-BE"/>
        </w:rPr>
        <w:t xml:space="preserve"> maanden worden de niet-weggenomen graftekens en de eventueel nog bestaande ondergrondse bouwwerken eigendom van het gemeentebestuur en worden ze ambtshalve door de gemeentediensten verwijderd.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w:t>
      </w:r>
      <w:r w:rsidR="00A657BD">
        <w:rPr>
          <w:rFonts w:asciiTheme="minorHAnsi" w:eastAsia="Times New Roman" w:hAnsiTheme="minorHAnsi" w:cstheme="minorHAnsi"/>
          <w:b/>
          <w:bCs/>
          <w:lang w:eastAsia="nl-BE"/>
        </w:rPr>
        <w:t>kel 92</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Indien er een einde komt aan een concessie of de verlenging ervan</w:t>
      </w:r>
      <w:r w:rsidR="00210976">
        <w:rPr>
          <w:rFonts w:asciiTheme="minorHAnsi" w:eastAsia="Times New Roman" w:hAnsiTheme="minorHAnsi" w:cstheme="minorHAnsi"/>
          <w:lang w:eastAsia="nl-BE"/>
        </w:rPr>
        <w:t>,</w:t>
      </w:r>
      <w:r w:rsidRPr="00465D59">
        <w:rPr>
          <w:rFonts w:asciiTheme="minorHAnsi" w:eastAsia="Times New Roman" w:hAnsiTheme="minorHAnsi" w:cstheme="minorHAnsi"/>
          <w:lang w:eastAsia="nl-BE"/>
        </w:rPr>
        <w:t xml:space="preserve"> wordt een bericht uitgehangen zowel bij het graf als aan de toegang van de gemeentelijke begraafplaats. Daarop staat de termijn gedurende welke de familie of iedere belanghebbende de graftekens en alle voorwerpen die ze op de betrokken graven of </w:t>
      </w:r>
      <w:proofErr w:type="spellStart"/>
      <w:r w:rsidRPr="00465D59">
        <w:rPr>
          <w:rFonts w:asciiTheme="minorHAnsi" w:eastAsia="Times New Roman" w:hAnsiTheme="minorHAnsi" w:cstheme="minorHAnsi"/>
          <w:lang w:eastAsia="nl-BE"/>
        </w:rPr>
        <w:t>columbariumnissen</w:t>
      </w:r>
      <w:proofErr w:type="spellEnd"/>
      <w:r w:rsidRPr="00465D59">
        <w:rPr>
          <w:rFonts w:asciiTheme="minorHAnsi" w:eastAsia="Times New Roman" w:hAnsiTheme="minorHAnsi" w:cstheme="minorHAnsi"/>
          <w:lang w:eastAsia="nl-BE"/>
        </w:rPr>
        <w:t xml:space="preserve"> hebben geplaatst, mogen wegnemen. Di</w:t>
      </w:r>
      <w:r w:rsidR="00210976">
        <w:rPr>
          <w:rFonts w:asciiTheme="minorHAnsi" w:eastAsia="Times New Roman" w:hAnsiTheme="minorHAnsi" w:cstheme="minorHAnsi"/>
          <w:lang w:eastAsia="nl-BE"/>
        </w:rPr>
        <w:t>e termijn wordt vastgesteld op 3</w:t>
      </w:r>
      <w:r w:rsidRPr="00465D59">
        <w:rPr>
          <w:rFonts w:asciiTheme="minorHAnsi" w:eastAsia="Times New Roman" w:hAnsiTheme="minorHAnsi" w:cstheme="minorHAnsi"/>
          <w:lang w:eastAsia="nl-BE"/>
        </w:rPr>
        <w:t xml:space="preserve"> maanden. Van deze termijn kan worden afgeweken door een beslissing van het college van burgemeester en schepenen. Het wegnemen van de afdekplaat van het columbarium of van de afdekplaat van het urneveld of van de zerk is pas toegelaten na het bekomen van een gemeentelijke toelating.</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lastRenderedPageBreak/>
        <w:t>Na het verstrijken van deze 6 maanden worden niet-weggenomen graftekens en de eventueel nog bestaande ondergrondse bouwwerken eigendom van de gemeente en worden ze ambtshalve door de gemeentediensten verwijderd.</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93</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Bij verwijdering van een graf wordt, door het gemeentebestuur:</w:t>
      </w:r>
    </w:p>
    <w:p w:rsidR="00465D59" w:rsidRPr="00465D59" w:rsidRDefault="00465D59" w:rsidP="00465D59">
      <w:pPr>
        <w:numPr>
          <w:ilvl w:val="0"/>
          <w:numId w:val="31"/>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as van de asurnen uitgestrooid op de daarvoor voorzien strooiweide van de gemeentelijke begraafplaats. De concessiehouder of belanghebbenden mogen hierbij aanwezig zijn;</w:t>
      </w:r>
    </w:p>
    <w:p w:rsidR="00465D59" w:rsidRPr="00465D59" w:rsidRDefault="00465D59" w:rsidP="00465D59">
      <w:pPr>
        <w:numPr>
          <w:ilvl w:val="0"/>
          <w:numId w:val="31"/>
        </w:num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De eventuele overblijfselen van stoffelijke overschotten begraven in de daartoe bestemde </w:t>
      </w:r>
      <w:proofErr w:type="spellStart"/>
      <w:r w:rsidRPr="00465D59">
        <w:rPr>
          <w:rFonts w:asciiTheme="minorHAnsi" w:eastAsia="Times New Roman" w:hAnsiTheme="minorHAnsi" w:cstheme="minorHAnsi"/>
          <w:lang w:eastAsia="nl-BE"/>
        </w:rPr>
        <w:t>grafput</w:t>
      </w:r>
      <w:proofErr w:type="spellEnd"/>
      <w:r w:rsidRPr="00465D59">
        <w:rPr>
          <w:rFonts w:asciiTheme="minorHAnsi" w:eastAsia="Times New Roman" w:hAnsiTheme="minorHAnsi" w:cstheme="minorHAnsi"/>
          <w:lang w:eastAsia="nl-BE"/>
        </w:rPr>
        <w:t>.</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Hierbij wordt steeds rekening gehouden met de laatste wilsbeschikking inzake wijze van lijkbezorging van de overledene.</w:t>
      </w:r>
    </w:p>
    <w:p w:rsid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gevonden resten van kleding, van een doodskist of een lijkwade kunnen worden afgevoerd voor verbranding. Als bij ruiming een omhulling wordt aangetroffen die de zuurstoftoetreding belemmert, moet die worden verwijderd. Als dat onmogelijk is, moet ze in ieder geval luchtdoorlatend worden gemaakt.</w:t>
      </w:r>
    </w:p>
    <w:p w:rsidR="00125A8D" w:rsidRPr="00465D59" w:rsidRDefault="00125A8D" w:rsidP="00465D59">
      <w:pPr>
        <w:spacing w:before="100" w:beforeAutospacing="1" w:after="100" w:afterAutospacing="1" w:line="240" w:lineRule="auto"/>
        <w:rPr>
          <w:rFonts w:asciiTheme="minorHAnsi" w:eastAsia="Times New Roman" w:hAnsiTheme="minorHAnsi" w:cstheme="minorHAnsi"/>
          <w:lang w:eastAsia="nl-BE"/>
        </w:rPr>
      </w:pPr>
    </w:p>
    <w:p w:rsidR="00465D59" w:rsidRDefault="00125A8D" w:rsidP="00125A8D">
      <w:pPr>
        <w:pStyle w:val="Kop1"/>
        <w:rPr>
          <w:rFonts w:eastAsia="Times New Roman"/>
          <w:lang w:eastAsia="nl-BE"/>
        </w:rPr>
      </w:pPr>
      <w:bookmarkStart w:id="143" w:name="_Toc88579040"/>
      <w:bookmarkStart w:id="144" w:name="_Toc88579064"/>
      <w:bookmarkStart w:id="145" w:name="_Toc88579212"/>
      <w:bookmarkStart w:id="146" w:name="_Toc88579235"/>
      <w:bookmarkStart w:id="147" w:name="_Toc88579258"/>
      <w:bookmarkStart w:id="148" w:name="_Toc88580710"/>
      <w:bookmarkStart w:id="149" w:name="_Toc88580761"/>
      <w:r>
        <w:rPr>
          <w:rFonts w:asciiTheme="minorHAnsi" w:eastAsia="Times New Roman" w:hAnsiTheme="minorHAnsi" w:cstheme="minorHAnsi"/>
          <w:lang w:eastAsia="nl-BE"/>
        </w:rPr>
        <w:t> </w:t>
      </w:r>
      <w:bookmarkStart w:id="150" w:name="_Toc88728671"/>
      <w:r w:rsidR="00465D59" w:rsidRPr="00465D59">
        <w:rPr>
          <w:rFonts w:eastAsia="Times New Roman"/>
          <w:lang w:eastAsia="nl-BE"/>
        </w:rPr>
        <w:t>Concessies</w:t>
      </w:r>
      <w:bookmarkEnd w:id="143"/>
      <w:bookmarkEnd w:id="144"/>
      <w:bookmarkEnd w:id="145"/>
      <w:bookmarkEnd w:id="146"/>
      <w:bookmarkEnd w:id="147"/>
      <w:bookmarkEnd w:id="148"/>
      <w:bookmarkEnd w:id="149"/>
      <w:bookmarkEnd w:id="150"/>
    </w:p>
    <w:p w:rsidR="00125A8D" w:rsidRPr="00125A8D" w:rsidRDefault="00125A8D" w:rsidP="00125A8D">
      <w:pPr>
        <w:rPr>
          <w:lang w:eastAsia="nl-BE"/>
        </w:rPr>
      </w:pPr>
    </w:p>
    <w:p w:rsidR="00465D59" w:rsidRPr="00465D59" w:rsidRDefault="00465D59" w:rsidP="00125A8D">
      <w:pPr>
        <w:pStyle w:val="Kop2"/>
        <w:rPr>
          <w:rFonts w:eastAsia="Times New Roman"/>
          <w:lang w:eastAsia="nl-BE"/>
        </w:rPr>
      </w:pPr>
      <w:bookmarkStart w:id="151" w:name="_Toc88579041"/>
      <w:bookmarkStart w:id="152" w:name="_Toc88579065"/>
      <w:bookmarkStart w:id="153" w:name="_Toc88579213"/>
      <w:bookmarkStart w:id="154" w:name="_Toc88579236"/>
      <w:bookmarkStart w:id="155" w:name="_Toc88579259"/>
      <w:bookmarkStart w:id="156" w:name="_Toc88580711"/>
      <w:bookmarkStart w:id="157" w:name="_Toc88580762"/>
      <w:bookmarkStart w:id="158" w:name="_Toc88728672"/>
      <w:r w:rsidRPr="00465D59">
        <w:rPr>
          <w:rFonts w:eastAsia="Times New Roman"/>
          <w:lang w:eastAsia="nl-BE"/>
        </w:rPr>
        <w:t>Algemene bepalingen</w:t>
      </w:r>
      <w:bookmarkEnd w:id="151"/>
      <w:bookmarkEnd w:id="152"/>
      <w:bookmarkEnd w:id="153"/>
      <w:bookmarkEnd w:id="154"/>
      <w:bookmarkEnd w:id="155"/>
      <w:bookmarkEnd w:id="156"/>
      <w:bookmarkEnd w:id="157"/>
      <w:bookmarkEnd w:id="158"/>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94</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De begraving van een stoffelijk overschot, de begraving van een </w:t>
      </w:r>
      <w:proofErr w:type="spellStart"/>
      <w:r w:rsidRPr="00465D59">
        <w:rPr>
          <w:rFonts w:asciiTheme="minorHAnsi" w:eastAsia="Times New Roman" w:hAnsiTheme="minorHAnsi" w:cstheme="minorHAnsi"/>
          <w:lang w:eastAsia="nl-BE"/>
        </w:rPr>
        <w:t>asurn</w:t>
      </w:r>
      <w:r w:rsidR="005003E2">
        <w:rPr>
          <w:rFonts w:asciiTheme="minorHAnsi" w:eastAsia="Times New Roman" w:hAnsiTheme="minorHAnsi" w:cstheme="minorHAnsi"/>
          <w:lang w:eastAsia="nl-BE"/>
        </w:rPr>
        <w:t>e</w:t>
      </w:r>
      <w:proofErr w:type="spellEnd"/>
      <w:r w:rsidRPr="00465D59">
        <w:rPr>
          <w:rFonts w:asciiTheme="minorHAnsi" w:eastAsia="Times New Roman" w:hAnsiTheme="minorHAnsi" w:cstheme="minorHAnsi"/>
          <w:lang w:eastAsia="nl-BE"/>
        </w:rPr>
        <w:t xml:space="preserve"> en de bijzetting van een </w:t>
      </w:r>
      <w:proofErr w:type="spellStart"/>
      <w:r w:rsidRPr="00465D59">
        <w:rPr>
          <w:rFonts w:asciiTheme="minorHAnsi" w:eastAsia="Times New Roman" w:hAnsiTheme="minorHAnsi" w:cstheme="minorHAnsi"/>
          <w:lang w:eastAsia="nl-BE"/>
        </w:rPr>
        <w:t>asurn</w:t>
      </w:r>
      <w:r w:rsidR="005003E2">
        <w:rPr>
          <w:rFonts w:asciiTheme="minorHAnsi" w:eastAsia="Times New Roman" w:hAnsiTheme="minorHAnsi" w:cstheme="minorHAnsi"/>
          <w:lang w:eastAsia="nl-BE"/>
        </w:rPr>
        <w:t>e</w:t>
      </w:r>
      <w:proofErr w:type="spellEnd"/>
      <w:r w:rsidRPr="00465D59">
        <w:rPr>
          <w:rFonts w:asciiTheme="minorHAnsi" w:eastAsia="Times New Roman" w:hAnsiTheme="minorHAnsi" w:cstheme="minorHAnsi"/>
          <w:lang w:eastAsia="nl-BE"/>
        </w:rPr>
        <w:t xml:space="preserve"> in een columbarium kunnen het voorwerp uitmaken van een concessie.</w:t>
      </w:r>
    </w:p>
    <w:p w:rsidR="00465D59" w:rsidRPr="00465D59" w:rsidRDefault="00125A8D" w:rsidP="00465D59">
      <w:pPr>
        <w:spacing w:before="100" w:beforeAutospacing="1" w:after="100" w:afterAutospacing="1" w:line="240" w:lineRule="auto"/>
        <w:rPr>
          <w:rFonts w:asciiTheme="minorHAnsi" w:eastAsia="Times New Roman" w:hAnsiTheme="minorHAnsi" w:cstheme="minorHAnsi"/>
          <w:lang w:eastAsia="nl-BE"/>
        </w:rPr>
      </w:pPr>
      <w:r w:rsidRPr="00125A8D">
        <w:rPr>
          <w:rFonts w:asciiTheme="minorHAnsi" w:eastAsia="Times New Roman" w:hAnsiTheme="minorHAnsi" w:cstheme="minorHAnsi"/>
          <w:b/>
          <w:lang w:eastAsia="nl-BE"/>
        </w:rPr>
        <w:t>A</w:t>
      </w:r>
      <w:r w:rsidR="00A657BD">
        <w:rPr>
          <w:rFonts w:asciiTheme="minorHAnsi" w:eastAsia="Times New Roman" w:hAnsiTheme="minorHAnsi" w:cstheme="minorHAnsi"/>
          <w:b/>
          <w:bCs/>
          <w:lang w:eastAsia="nl-BE"/>
        </w:rPr>
        <w:t>rtikel 95</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concessies worden verleend onder de in het desbetreffende huishoudelijk reglement, het politiereglement en het retributiereglement bepaalde voorwaarden, zoals die gesteld zijn op het ogenblik van de concessieaanvraag.</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w:t>
      </w:r>
      <w:r w:rsidR="00A657BD">
        <w:rPr>
          <w:rFonts w:asciiTheme="minorHAnsi" w:eastAsia="Times New Roman" w:hAnsiTheme="minorHAnsi" w:cstheme="minorHAnsi"/>
          <w:b/>
          <w:bCs/>
          <w:lang w:eastAsia="nl-BE"/>
        </w:rPr>
        <w:t>Artikel 96</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concessies worden enkel toegestaan op de plaatsen die daarvoor aangewezen zijn op de begraafplaatsen, volgens de door het gemeentebestuur goedgekeurde plannen.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In geen geval mag er een concessie verleend worden op een plaats die bestemd is voor de niet-</w:t>
      </w:r>
      <w:proofErr w:type="spellStart"/>
      <w:r w:rsidRPr="00465D59">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gronden.</w:t>
      </w:r>
    </w:p>
    <w:p w:rsidR="005003E2" w:rsidRDefault="005003E2" w:rsidP="00465D59">
      <w:pPr>
        <w:spacing w:before="100" w:beforeAutospacing="1" w:after="100" w:afterAutospacing="1" w:line="240" w:lineRule="auto"/>
        <w:rPr>
          <w:rFonts w:asciiTheme="minorHAnsi" w:eastAsia="Times New Roman" w:hAnsiTheme="minorHAnsi" w:cstheme="minorHAnsi"/>
          <w:b/>
          <w:bCs/>
          <w:lang w:eastAsia="nl-BE"/>
        </w:rPr>
      </w:pPr>
    </w:p>
    <w:p w:rsidR="005003E2" w:rsidRDefault="005003E2" w:rsidP="00465D59">
      <w:pPr>
        <w:spacing w:before="100" w:beforeAutospacing="1" w:after="100" w:afterAutospacing="1" w:line="240" w:lineRule="auto"/>
        <w:rPr>
          <w:rFonts w:asciiTheme="minorHAnsi" w:eastAsia="Times New Roman" w:hAnsiTheme="minorHAnsi" w:cstheme="minorHAnsi"/>
          <w:b/>
          <w:bCs/>
          <w:lang w:eastAsia="nl-BE"/>
        </w:rPr>
      </w:pP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97</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Het verlenen van een concessie verleent aan de concessiehouder geen enkel eigendomsrecht of enig ander zakelijk recht. Een concessie verleent enkel het recht van gebruik en genot van de in concessie verleende grond of </w:t>
      </w:r>
      <w:proofErr w:type="spellStart"/>
      <w:r w:rsidRPr="00465D59">
        <w:rPr>
          <w:rFonts w:asciiTheme="minorHAnsi" w:eastAsia="Times New Roman" w:hAnsiTheme="minorHAnsi" w:cstheme="minorHAnsi"/>
          <w:lang w:eastAsia="nl-BE"/>
        </w:rPr>
        <w:t>columbariumnis</w:t>
      </w:r>
      <w:proofErr w:type="spellEnd"/>
      <w:r w:rsidRPr="00465D59">
        <w:rPr>
          <w:rFonts w:asciiTheme="minorHAnsi" w:eastAsia="Times New Roman" w:hAnsiTheme="minorHAnsi" w:cstheme="minorHAnsi"/>
          <w:lang w:eastAsia="nl-BE"/>
        </w:rPr>
        <w:t>.</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Grafconcessies zijn onvervreemdbaar en kunnen niet afgestaan worden, tenzij aan het gemeentebestuur.</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lastRenderedPageBreak/>
        <w:t>De concessies worden verleend voor 25 jaar en ze worden verleend door het college van burgemeester en schepenen.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9</w:t>
      </w:r>
      <w:r w:rsidR="00A657BD">
        <w:rPr>
          <w:rFonts w:asciiTheme="minorHAnsi" w:eastAsia="Times New Roman" w:hAnsiTheme="minorHAnsi" w:cstheme="minorHAnsi"/>
          <w:b/>
          <w:bCs/>
          <w:lang w:eastAsia="nl-BE"/>
        </w:rPr>
        <w:t>8</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Een grafconcessie kan enkel worden verkregen op voorwaarde dat minstens één van de begunstigden overleden is.</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begunstigden van de concessie worden nominatief aangeduid bij de aanvraag van de concessie.</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Elke begunstigde kan vervangen worden in een concessie door:</w:t>
      </w:r>
    </w:p>
    <w:p w:rsidR="00465D59" w:rsidRPr="00CA02BA" w:rsidRDefault="00465D59" w:rsidP="00CA02BA">
      <w:pPr>
        <w:pStyle w:val="Lijstalinea"/>
        <w:numPr>
          <w:ilvl w:val="0"/>
          <w:numId w:val="21"/>
        </w:numPr>
        <w:spacing w:before="100" w:beforeAutospacing="1" w:after="100" w:afterAutospacing="1" w:line="240" w:lineRule="auto"/>
        <w:rPr>
          <w:rFonts w:asciiTheme="minorHAnsi" w:eastAsia="Times New Roman" w:hAnsiTheme="minorHAnsi" w:cstheme="minorHAnsi"/>
          <w:lang w:eastAsia="nl-BE"/>
        </w:rPr>
      </w:pPr>
      <w:r w:rsidRPr="00CA02BA">
        <w:rPr>
          <w:rFonts w:asciiTheme="minorHAnsi" w:eastAsia="Times New Roman" w:hAnsiTheme="minorHAnsi" w:cstheme="minorHAnsi"/>
          <w:lang w:eastAsia="nl-BE"/>
        </w:rPr>
        <w:t>Een persoon uit categorie a), b), c) of d) uit artikel 1.4. indien hij zelf een persoon ui</w:t>
      </w:r>
      <w:r w:rsidR="00CA02BA">
        <w:rPr>
          <w:rFonts w:asciiTheme="minorHAnsi" w:eastAsia="Times New Roman" w:hAnsiTheme="minorHAnsi" w:cstheme="minorHAnsi"/>
          <w:lang w:eastAsia="nl-BE"/>
        </w:rPr>
        <w:t>t categorie a), b), c) of d) is;</w:t>
      </w:r>
    </w:p>
    <w:p w:rsidR="00465D59" w:rsidRPr="00CA02BA" w:rsidRDefault="00465D59" w:rsidP="00CA02BA">
      <w:pPr>
        <w:pStyle w:val="Lijstalinea"/>
        <w:numPr>
          <w:ilvl w:val="0"/>
          <w:numId w:val="21"/>
        </w:numPr>
        <w:spacing w:before="100" w:beforeAutospacing="1" w:after="100" w:afterAutospacing="1" w:line="240" w:lineRule="auto"/>
        <w:rPr>
          <w:rFonts w:asciiTheme="minorHAnsi" w:eastAsia="Times New Roman" w:hAnsiTheme="minorHAnsi" w:cstheme="minorHAnsi"/>
          <w:lang w:eastAsia="nl-BE"/>
        </w:rPr>
      </w:pPr>
      <w:r w:rsidRPr="00CA02BA">
        <w:rPr>
          <w:rFonts w:asciiTheme="minorHAnsi" w:eastAsia="Times New Roman" w:hAnsiTheme="minorHAnsi" w:cstheme="minorHAnsi"/>
          <w:lang w:eastAsia="nl-BE"/>
        </w:rPr>
        <w:t>Een persoon uit categorie a), b), c), d) of e) uit artikel 1.4. indien hij zelf een persoon uit categorie e) was op het ogenblik van de aankoop van de concessie.</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concessie wordt aangevraagd op een bijzonder daartoe bestemd formulier en ondertekend door de aanvrager of zijn speciaal daartoe gemachtigde.</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Door het aanvragen van een concessie verbindt de aanvrager er zich toe zich te schikken naar de bepalingen van dit reglement en van eventuele latere wijzigingen.</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99</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In geval een </w:t>
      </w:r>
      <w:proofErr w:type="spellStart"/>
      <w:r w:rsidRPr="00465D59">
        <w:rPr>
          <w:rFonts w:asciiTheme="minorHAnsi" w:eastAsia="Times New Roman" w:hAnsiTheme="minorHAnsi" w:cstheme="minorHAnsi"/>
          <w:lang w:eastAsia="nl-BE"/>
        </w:rPr>
        <w:t>geconcedeerd</w:t>
      </w:r>
      <w:proofErr w:type="spellEnd"/>
      <w:r w:rsidRPr="00465D59">
        <w:rPr>
          <w:rFonts w:asciiTheme="minorHAnsi" w:eastAsia="Times New Roman" w:hAnsiTheme="minorHAnsi" w:cstheme="minorHAnsi"/>
          <w:lang w:eastAsia="nl-BE"/>
        </w:rPr>
        <w:t xml:space="preserve"> graf teruggenomen wordt:</w:t>
      </w:r>
    </w:p>
    <w:p w:rsidR="00465D59" w:rsidRPr="00CA02BA" w:rsidRDefault="00465D59" w:rsidP="00CA02BA">
      <w:pPr>
        <w:pStyle w:val="Lijstalinea"/>
        <w:numPr>
          <w:ilvl w:val="0"/>
          <w:numId w:val="21"/>
        </w:numPr>
        <w:spacing w:before="100" w:beforeAutospacing="1" w:after="100" w:afterAutospacing="1" w:line="240" w:lineRule="auto"/>
        <w:rPr>
          <w:rFonts w:asciiTheme="minorHAnsi" w:eastAsia="Times New Roman" w:hAnsiTheme="minorHAnsi" w:cstheme="minorHAnsi"/>
          <w:lang w:eastAsia="nl-BE"/>
        </w:rPr>
      </w:pPr>
      <w:r w:rsidRPr="00CA02BA">
        <w:rPr>
          <w:rFonts w:asciiTheme="minorHAnsi" w:eastAsia="Times New Roman" w:hAnsiTheme="minorHAnsi" w:cstheme="minorHAnsi"/>
          <w:lang w:eastAsia="nl-BE"/>
        </w:rPr>
        <w:t>omwille van het openbaar belang of dienstnoodwendigheden</w:t>
      </w:r>
      <w:r w:rsidR="004C16CC">
        <w:rPr>
          <w:rFonts w:asciiTheme="minorHAnsi" w:eastAsia="Times New Roman" w:hAnsiTheme="minorHAnsi" w:cstheme="minorHAnsi"/>
          <w:lang w:eastAsia="nl-BE"/>
        </w:rPr>
        <w:t>;</w:t>
      </w:r>
    </w:p>
    <w:p w:rsidR="00465D59" w:rsidRPr="00CA02BA" w:rsidRDefault="00465D59" w:rsidP="00CA02BA">
      <w:pPr>
        <w:pStyle w:val="Lijstalinea"/>
        <w:numPr>
          <w:ilvl w:val="0"/>
          <w:numId w:val="21"/>
        </w:numPr>
        <w:spacing w:before="100" w:beforeAutospacing="1" w:after="100" w:afterAutospacing="1" w:line="240" w:lineRule="auto"/>
        <w:rPr>
          <w:rFonts w:asciiTheme="minorHAnsi" w:eastAsia="Times New Roman" w:hAnsiTheme="minorHAnsi" w:cstheme="minorHAnsi"/>
          <w:lang w:eastAsia="nl-BE"/>
        </w:rPr>
      </w:pPr>
      <w:r w:rsidRPr="00CA02BA">
        <w:rPr>
          <w:rFonts w:asciiTheme="minorHAnsi" w:eastAsia="Times New Roman" w:hAnsiTheme="minorHAnsi" w:cstheme="minorHAnsi"/>
          <w:lang w:eastAsia="nl-BE"/>
        </w:rPr>
        <w:t>of omwille van de sluiting of wijziging van bestemming van de gemeentelijke begraafplaats,</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kunnen de concessiehouders geen aanspraak maken op enige vergoeding.</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concessiehouders of enige belanghebbende hebben wel recht op het kosteloos bekomen van een perceel of nis van dezelfde afmetingen op een ander deel van de gemeentelijke begraafplaats of op een andere gemeentelijke begraafplaats, tot het einde van de concessietermijn.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kosten voor het overbrengen van de stoffelijke overschotten en van de graftekens zijn ten laste van het gemeentebestuur.</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100</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Op </w:t>
      </w:r>
      <w:proofErr w:type="spellStart"/>
      <w:r w:rsidRPr="00465D59">
        <w:rPr>
          <w:rFonts w:asciiTheme="minorHAnsi" w:eastAsia="Times New Roman" w:hAnsiTheme="minorHAnsi" w:cstheme="minorHAnsi"/>
          <w:lang w:eastAsia="nl-BE"/>
        </w:rPr>
        <w:t>geconcedeerde</w:t>
      </w:r>
      <w:proofErr w:type="spellEnd"/>
      <w:r w:rsidRPr="00465D59">
        <w:rPr>
          <w:rFonts w:asciiTheme="minorHAnsi" w:eastAsia="Times New Roman" w:hAnsiTheme="minorHAnsi" w:cstheme="minorHAnsi"/>
          <w:lang w:eastAsia="nl-BE"/>
        </w:rPr>
        <w:t xml:space="preserve"> percelen of nissen is de plaatsing van een grafteken verplicht gedurende de hele duur van de concessie.</w:t>
      </w:r>
    </w:p>
    <w:p w:rsidR="009D22C5"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Indien binnen de voorziene termijn de plaatsing van het grafteken niet is uitgevoerd, of indien tijdens de verdere duur van de concessie niet langer aan deze voorwaarde voldaan is, kan dit aanleiding geven tot het treffen van dezelfde maatregelen als deze die voorzien zijn b</w:t>
      </w:r>
      <w:r w:rsidR="009D22C5">
        <w:rPr>
          <w:rFonts w:asciiTheme="minorHAnsi" w:eastAsia="Times New Roman" w:hAnsiTheme="minorHAnsi" w:cstheme="minorHAnsi"/>
          <w:lang w:eastAsia="nl-BE"/>
        </w:rPr>
        <w:t>ij de verwaarlozing van graven.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10</w:t>
      </w:r>
      <w:r w:rsidR="00A657BD">
        <w:rPr>
          <w:rFonts w:asciiTheme="minorHAnsi" w:eastAsia="Times New Roman" w:hAnsiTheme="minorHAnsi" w:cstheme="minorHAnsi"/>
          <w:b/>
          <w:bCs/>
          <w:lang w:eastAsia="nl-BE"/>
        </w:rPr>
        <w:t>1</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Na een begraving in volle grond mag een stenen grafteken ten vroegste zes maanden nadien geplaatst worden.</w:t>
      </w:r>
    </w:p>
    <w:p w:rsid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lastRenderedPageBreak/>
        <w:t>Deze termijn moet niet in acht genomen worden wanneer de begraving gebeurt in een grafkelder of op het urneveld.</w:t>
      </w:r>
    </w:p>
    <w:p w:rsidR="009D22C5" w:rsidRPr="00465D59" w:rsidRDefault="009D22C5" w:rsidP="00465D59">
      <w:pPr>
        <w:spacing w:before="100" w:beforeAutospacing="1" w:after="100" w:afterAutospacing="1" w:line="240" w:lineRule="auto"/>
        <w:rPr>
          <w:rFonts w:asciiTheme="minorHAnsi" w:eastAsia="Times New Roman" w:hAnsiTheme="minorHAnsi" w:cstheme="minorHAnsi"/>
          <w:lang w:eastAsia="nl-BE"/>
        </w:rPr>
      </w:pPr>
    </w:p>
    <w:p w:rsidR="00465D59" w:rsidRPr="009D22C5" w:rsidRDefault="009D22C5" w:rsidP="009D22C5">
      <w:pPr>
        <w:pStyle w:val="Kop2"/>
        <w:rPr>
          <w:rFonts w:asciiTheme="minorHAnsi" w:eastAsia="Times New Roman" w:hAnsiTheme="minorHAnsi" w:cstheme="minorHAnsi"/>
          <w:lang w:eastAsia="nl-BE"/>
        </w:rPr>
      </w:pPr>
      <w:bookmarkStart w:id="159" w:name="_Toc88579042"/>
      <w:bookmarkStart w:id="160" w:name="_Toc88579066"/>
      <w:bookmarkStart w:id="161" w:name="_Toc88579214"/>
      <w:bookmarkStart w:id="162" w:name="_Toc88579237"/>
      <w:bookmarkStart w:id="163" w:name="_Toc88579260"/>
      <w:bookmarkStart w:id="164" w:name="_Toc88580712"/>
      <w:bookmarkStart w:id="165" w:name="_Toc88580763"/>
      <w:r>
        <w:rPr>
          <w:rFonts w:asciiTheme="minorHAnsi" w:eastAsia="Times New Roman" w:hAnsiTheme="minorHAnsi" w:cstheme="minorHAnsi"/>
          <w:lang w:eastAsia="nl-BE"/>
        </w:rPr>
        <w:t> </w:t>
      </w:r>
      <w:bookmarkStart w:id="166" w:name="_Toc88728673"/>
      <w:r w:rsidR="00465D59" w:rsidRPr="00465D59">
        <w:rPr>
          <w:rFonts w:eastAsia="Times New Roman"/>
          <w:lang w:eastAsia="nl-BE"/>
        </w:rPr>
        <w:t>Duurtijd van de concessie</w:t>
      </w:r>
      <w:bookmarkEnd w:id="159"/>
      <w:bookmarkEnd w:id="160"/>
      <w:bookmarkEnd w:id="161"/>
      <w:bookmarkEnd w:id="162"/>
      <w:bookmarkEnd w:id="163"/>
      <w:bookmarkEnd w:id="164"/>
      <w:bookmarkEnd w:id="165"/>
      <w:bookmarkEnd w:id="166"/>
    </w:p>
    <w:p w:rsidR="00465D59" w:rsidRPr="009D22C5" w:rsidRDefault="00A657BD" w:rsidP="00465D59">
      <w:pPr>
        <w:spacing w:before="100" w:beforeAutospacing="1" w:after="100" w:afterAutospacing="1" w:line="240" w:lineRule="auto"/>
        <w:rPr>
          <w:rFonts w:asciiTheme="minorHAnsi" w:eastAsia="Times New Roman" w:hAnsiTheme="minorHAnsi" w:cstheme="minorHAnsi"/>
          <w:b/>
          <w:bCs/>
          <w:lang w:eastAsia="nl-BE"/>
        </w:rPr>
      </w:pPr>
      <w:r>
        <w:rPr>
          <w:rFonts w:asciiTheme="minorHAnsi" w:eastAsia="Times New Roman" w:hAnsiTheme="minorHAnsi" w:cstheme="minorHAnsi"/>
          <w:b/>
          <w:bCs/>
          <w:lang w:eastAsia="nl-BE"/>
        </w:rPr>
        <w:t>Artikel 102</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concessies in volle grond, in een grafkelder, een urneveld of in een columbarium kunnen enkel voor een periode van 25 jaar verleend worden.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10</w:t>
      </w:r>
      <w:r w:rsidR="00A657BD">
        <w:rPr>
          <w:rFonts w:asciiTheme="minorHAnsi" w:eastAsia="Times New Roman" w:hAnsiTheme="minorHAnsi" w:cstheme="minorHAnsi"/>
          <w:b/>
          <w:bCs/>
          <w:lang w:eastAsia="nl-BE"/>
        </w:rPr>
        <w:t>3</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concessie neemt een aanvang op datum van de eerste begraving of bijzetting.</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10</w:t>
      </w:r>
      <w:r w:rsidR="00A657BD">
        <w:rPr>
          <w:rFonts w:asciiTheme="minorHAnsi" w:eastAsia="Times New Roman" w:hAnsiTheme="minorHAnsi" w:cstheme="minorHAnsi"/>
          <w:b/>
          <w:bCs/>
          <w:lang w:eastAsia="nl-BE"/>
        </w:rPr>
        <w:t>4</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Het recht op begraving of bijzetting in een concessie vervalt zodra het stoffelijk overschot van de begunstigde </w:t>
      </w:r>
      <w:proofErr w:type="spellStart"/>
      <w:r w:rsidRPr="00465D59">
        <w:rPr>
          <w:rFonts w:asciiTheme="minorHAnsi" w:eastAsia="Times New Roman" w:hAnsiTheme="minorHAnsi" w:cstheme="minorHAnsi"/>
          <w:lang w:eastAsia="nl-BE"/>
        </w:rPr>
        <w:t>perso</w:t>
      </w:r>
      <w:proofErr w:type="spellEnd"/>
      <w:r w:rsidRPr="00465D59">
        <w:rPr>
          <w:rFonts w:asciiTheme="minorHAnsi" w:eastAsia="Times New Roman" w:hAnsiTheme="minorHAnsi" w:cstheme="minorHAnsi"/>
          <w:lang w:eastAsia="nl-BE"/>
        </w:rPr>
        <w:t>(o)</w:t>
      </w:r>
      <w:proofErr w:type="spellStart"/>
      <w:r w:rsidRPr="00465D59">
        <w:rPr>
          <w:rFonts w:asciiTheme="minorHAnsi" w:eastAsia="Times New Roman" w:hAnsiTheme="minorHAnsi" w:cstheme="minorHAnsi"/>
          <w:lang w:eastAsia="nl-BE"/>
        </w:rPr>
        <w:t>nen</w:t>
      </w:r>
      <w:proofErr w:type="spellEnd"/>
      <w:r w:rsidRPr="00465D59">
        <w:rPr>
          <w:rFonts w:asciiTheme="minorHAnsi" w:eastAsia="Times New Roman" w:hAnsiTheme="minorHAnsi" w:cstheme="minorHAnsi"/>
          <w:lang w:eastAsia="nl-BE"/>
        </w:rPr>
        <w:t xml:space="preserve"> definitief in een ander perceel dan het toegewezen perceel begraven of bijgezet wordt.</w:t>
      </w:r>
    </w:p>
    <w:p w:rsid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betaalde concessieprijs kan in dat geval noch geheel, noch gedeeltelijk teruggevorderd worden.</w:t>
      </w:r>
    </w:p>
    <w:p w:rsidR="009D22C5" w:rsidRPr="00465D59" w:rsidRDefault="009D22C5" w:rsidP="00465D59">
      <w:pPr>
        <w:spacing w:before="100" w:beforeAutospacing="1" w:after="100" w:afterAutospacing="1" w:line="240" w:lineRule="auto"/>
        <w:rPr>
          <w:rFonts w:asciiTheme="minorHAnsi" w:eastAsia="Times New Roman" w:hAnsiTheme="minorHAnsi" w:cstheme="minorHAnsi"/>
          <w:lang w:eastAsia="nl-BE"/>
        </w:rPr>
      </w:pPr>
    </w:p>
    <w:p w:rsidR="00465D59" w:rsidRPr="009D22C5" w:rsidRDefault="00465D59" w:rsidP="009D22C5">
      <w:pPr>
        <w:pStyle w:val="Kop2"/>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w:t>
      </w:r>
      <w:bookmarkStart w:id="167" w:name="_Toc88579043"/>
      <w:bookmarkStart w:id="168" w:name="_Toc88579067"/>
      <w:bookmarkStart w:id="169" w:name="_Toc88579215"/>
      <w:bookmarkStart w:id="170" w:name="_Toc88579238"/>
      <w:bookmarkStart w:id="171" w:name="_Toc88579261"/>
      <w:bookmarkStart w:id="172" w:name="_Toc88580713"/>
      <w:bookmarkStart w:id="173" w:name="_Toc88580764"/>
      <w:bookmarkStart w:id="174" w:name="_Toc88728674"/>
      <w:r w:rsidRPr="00465D59">
        <w:rPr>
          <w:rFonts w:eastAsia="Times New Roman"/>
          <w:lang w:eastAsia="nl-BE"/>
        </w:rPr>
        <w:t>Verlenging van de concessie</w:t>
      </w:r>
      <w:bookmarkEnd w:id="167"/>
      <w:bookmarkEnd w:id="168"/>
      <w:bookmarkEnd w:id="169"/>
      <w:bookmarkEnd w:id="170"/>
      <w:bookmarkEnd w:id="171"/>
      <w:bookmarkEnd w:id="172"/>
      <w:bookmarkEnd w:id="173"/>
      <w:bookmarkEnd w:id="174"/>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10</w:t>
      </w:r>
      <w:r w:rsidR="00A657BD">
        <w:rPr>
          <w:rFonts w:asciiTheme="minorHAnsi" w:eastAsia="Times New Roman" w:hAnsiTheme="minorHAnsi" w:cstheme="minorHAnsi"/>
          <w:b/>
          <w:bCs/>
          <w:lang w:eastAsia="nl-BE"/>
        </w:rPr>
        <w:t>5</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eeuwigdurende concessies (die verleend werden voor de inwerkingtreding van de wet van 20 juli 1971 op de begraafplaatsen en de lijkbezorging) kunnen telkens na vijftig jaar kosteloos verlengd worden.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w:t>
      </w:r>
      <w:r w:rsidR="00A657BD">
        <w:rPr>
          <w:rFonts w:asciiTheme="minorHAnsi" w:eastAsia="Times New Roman" w:hAnsiTheme="minorHAnsi" w:cstheme="minorHAnsi"/>
          <w:b/>
          <w:bCs/>
          <w:lang w:eastAsia="nl-BE"/>
        </w:rPr>
        <w:t>Artikel 106</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Concessies kunnen verlengd worden voor dezelfde termijn als de oorspronkelijke concessie tegen de op dat moment geldende tarieven. De aanvraag tot verlenging moet schriftelijk gebeuren en uiterlijk v</w:t>
      </w:r>
      <w:r w:rsidR="009F79BE">
        <w:rPr>
          <w:rFonts w:asciiTheme="minorHAnsi" w:eastAsia="Times New Roman" w:hAnsiTheme="minorHAnsi" w:cstheme="minorHAnsi"/>
          <w:lang w:eastAsia="nl-BE"/>
        </w:rPr>
        <w:t>óó</w:t>
      </w:r>
      <w:r w:rsidRPr="00465D59">
        <w:rPr>
          <w:rFonts w:asciiTheme="minorHAnsi" w:eastAsia="Times New Roman" w:hAnsiTheme="minorHAnsi" w:cstheme="minorHAnsi"/>
          <w:lang w:eastAsia="nl-BE"/>
        </w:rPr>
        <w:t>r de vervaldatum van de concessie.</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Iedere belanghebbende kan een aanvraag tot verlenging doen.</w:t>
      </w:r>
    </w:p>
    <w:p w:rsidR="004C16CC" w:rsidRDefault="004C16CC" w:rsidP="00465D59">
      <w:pPr>
        <w:spacing w:before="100" w:beforeAutospacing="1" w:after="100" w:afterAutospacing="1" w:line="240" w:lineRule="auto"/>
        <w:rPr>
          <w:rFonts w:asciiTheme="minorHAnsi" w:eastAsia="Times New Roman" w:hAnsiTheme="minorHAnsi" w:cstheme="minorHAnsi"/>
          <w:b/>
          <w:bCs/>
          <w:lang w:eastAsia="nl-BE"/>
        </w:rPr>
      </w:pP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107</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nieuwe concessie/verlenging begint te lopen vanaf de dag van de vervaldatum van de vorige concessie.</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In geval van verwaarlozing kan verlenging geweigerd worden.</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108</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De mogelijkheid tot verlenging wordt door middel van een akte van de burgemeester of zijn gemachtigde bekend gemaakt. Deze </w:t>
      </w:r>
      <w:r w:rsidR="009F79BE">
        <w:rPr>
          <w:rFonts w:asciiTheme="minorHAnsi" w:eastAsia="Times New Roman" w:hAnsiTheme="minorHAnsi" w:cstheme="minorHAnsi"/>
          <w:lang w:eastAsia="nl-BE"/>
        </w:rPr>
        <w:t>akte wordt gedurende één jaar vóó</w:t>
      </w:r>
      <w:r w:rsidRPr="00465D59">
        <w:rPr>
          <w:rFonts w:asciiTheme="minorHAnsi" w:eastAsia="Times New Roman" w:hAnsiTheme="minorHAnsi" w:cstheme="minorHAnsi"/>
          <w:lang w:eastAsia="nl-BE"/>
        </w:rPr>
        <w:t>r de vervaldatum van de concessie uitgehangen</w:t>
      </w:r>
      <w:r w:rsidR="009F79BE">
        <w:rPr>
          <w:rFonts w:asciiTheme="minorHAnsi" w:eastAsia="Times New Roman" w:hAnsiTheme="minorHAnsi" w:cstheme="minorHAnsi"/>
          <w:lang w:eastAsia="nl-BE"/>
        </w:rPr>
        <w:t>,</w:t>
      </w:r>
      <w:r w:rsidRPr="00465D59">
        <w:rPr>
          <w:rFonts w:asciiTheme="minorHAnsi" w:eastAsia="Times New Roman" w:hAnsiTheme="minorHAnsi" w:cstheme="minorHAnsi"/>
          <w:lang w:eastAsia="nl-BE"/>
        </w:rPr>
        <w:t xml:space="preserve"> zowel bij het graf als aan de ingang van de gemeentelijke begraafplaats.</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lastRenderedPageBreak/>
        <w:t>Indien er geen aanvraa</w:t>
      </w:r>
      <w:r w:rsidR="009F79BE">
        <w:rPr>
          <w:rFonts w:asciiTheme="minorHAnsi" w:eastAsia="Times New Roman" w:hAnsiTheme="minorHAnsi" w:cstheme="minorHAnsi"/>
          <w:lang w:eastAsia="nl-BE"/>
        </w:rPr>
        <w:t>g tot verlenging is ingediend vóó</w:t>
      </w:r>
      <w:r w:rsidRPr="00465D59">
        <w:rPr>
          <w:rFonts w:asciiTheme="minorHAnsi" w:eastAsia="Times New Roman" w:hAnsiTheme="minorHAnsi" w:cstheme="minorHAnsi"/>
          <w:lang w:eastAsia="nl-BE"/>
        </w:rPr>
        <w:t>r de vervaldatum van de con</w:t>
      </w:r>
      <w:r w:rsidR="00A657BD">
        <w:rPr>
          <w:rFonts w:asciiTheme="minorHAnsi" w:eastAsia="Times New Roman" w:hAnsiTheme="minorHAnsi" w:cstheme="minorHAnsi"/>
          <w:lang w:eastAsia="nl-BE"/>
        </w:rPr>
        <w:t>cessie, vervalt de concessie. Er</w:t>
      </w:r>
      <w:r w:rsidRPr="00465D59">
        <w:rPr>
          <w:rFonts w:asciiTheme="minorHAnsi" w:eastAsia="Times New Roman" w:hAnsiTheme="minorHAnsi" w:cstheme="minorHAnsi"/>
          <w:lang w:eastAsia="nl-BE"/>
        </w:rPr>
        <w:t xml:space="preserve"> is geen nieuwe </w:t>
      </w:r>
      <w:proofErr w:type="spellStart"/>
      <w:r w:rsidRPr="00465D59">
        <w:rPr>
          <w:rFonts w:asciiTheme="minorHAnsi" w:eastAsia="Times New Roman" w:hAnsiTheme="minorHAnsi" w:cstheme="minorHAnsi"/>
          <w:lang w:eastAsia="nl-BE"/>
        </w:rPr>
        <w:t>bijbegraving</w:t>
      </w:r>
      <w:proofErr w:type="spellEnd"/>
      <w:r w:rsidRPr="00465D59">
        <w:rPr>
          <w:rFonts w:asciiTheme="minorHAnsi" w:eastAsia="Times New Roman" w:hAnsiTheme="minorHAnsi" w:cstheme="minorHAnsi"/>
          <w:lang w:eastAsia="nl-BE"/>
        </w:rPr>
        <w:t xml:space="preserve"> of bijzetting toegestaan na het verstrijken van die termijn.</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109</w:t>
      </w:r>
      <w:r w:rsidR="00465D59" w:rsidRPr="00465D59">
        <w:rPr>
          <w:rFonts w:asciiTheme="minorHAnsi" w:eastAsia="Times New Roman" w:hAnsiTheme="minorHAnsi" w:cstheme="minorHAnsi"/>
          <w:b/>
          <w:bCs/>
          <w:lang w:eastAsia="nl-BE"/>
        </w:rPr>
        <w:t xml:space="preserve"> </w:t>
      </w:r>
    </w:p>
    <w:p w:rsid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Indien de </w:t>
      </w:r>
      <w:proofErr w:type="spellStart"/>
      <w:r w:rsidRPr="00465D59">
        <w:rPr>
          <w:rFonts w:asciiTheme="minorHAnsi" w:eastAsia="Times New Roman" w:hAnsiTheme="minorHAnsi" w:cstheme="minorHAnsi"/>
          <w:lang w:eastAsia="nl-BE"/>
        </w:rPr>
        <w:t>bijbegraving</w:t>
      </w:r>
      <w:proofErr w:type="spellEnd"/>
      <w:r w:rsidRPr="00465D59">
        <w:rPr>
          <w:rFonts w:asciiTheme="minorHAnsi" w:eastAsia="Times New Roman" w:hAnsiTheme="minorHAnsi" w:cstheme="minorHAnsi"/>
          <w:lang w:eastAsia="nl-BE"/>
        </w:rPr>
        <w:t xml:space="preserve"> of bijze</w:t>
      </w:r>
      <w:r w:rsidR="009F79BE">
        <w:rPr>
          <w:rFonts w:asciiTheme="minorHAnsi" w:eastAsia="Times New Roman" w:hAnsiTheme="minorHAnsi" w:cstheme="minorHAnsi"/>
          <w:lang w:eastAsia="nl-BE"/>
        </w:rPr>
        <w:t>tting zich minder dan 10 jaar vóó</w:t>
      </w:r>
      <w:r w:rsidRPr="00465D59">
        <w:rPr>
          <w:rFonts w:asciiTheme="minorHAnsi" w:eastAsia="Times New Roman" w:hAnsiTheme="minorHAnsi" w:cstheme="minorHAnsi"/>
          <w:lang w:eastAsia="nl-BE"/>
        </w:rPr>
        <w:t xml:space="preserve">r het verstrijken van de concessie voordoet en er geen aanvraag om verlenging van de concessie is ingediend, blijft het graf nog bestaan gedurende een termijn van 10 jaar die begint te lopen op de datum van de </w:t>
      </w:r>
      <w:proofErr w:type="spellStart"/>
      <w:r w:rsidRPr="00465D59">
        <w:rPr>
          <w:rFonts w:asciiTheme="minorHAnsi" w:eastAsia="Times New Roman" w:hAnsiTheme="minorHAnsi" w:cstheme="minorHAnsi"/>
          <w:lang w:eastAsia="nl-BE"/>
        </w:rPr>
        <w:t>bijbegraving</w:t>
      </w:r>
      <w:proofErr w:type="spellEnd"/>
      <w:r w:rsidRPr="00465D59">
        <w:rPr>
          <w:rFonts w:asciiTheme="minorHAnsi" w:eastAsia="Times New Roman" w:hAnsiTheme="minorHAnsi" w:cstheme="minorHAnsi"/>
          <w:lang w:eastAsia="nl-BE"/>
        </w:rPr>
        <w:t xml:space="preserve"> of bijzetting.</w:t>
      </w:r>
    </w:p>
    <w:p w:rsidR="009D22C5" w:rsidRPr="00465D59" w:rsidRDefault="009D22C5" w:rsidP="00465D59">
      <w:pPr>
        <w:spacing w:before="100" w:beforeAutospacing="1" w:after="100" w:afterAutospacing="1" w:line="240" w:lineRule="auto"/>
        <w:rPr>
          <w:rFonts w:asciiTheme="minorHAnsi" w:eastAsia="Times New Roman" w:hAnsiTheme="minorHAnsi" w:cstheme="minorHAnsi"/>
          <w:lang w:eastAsia="nl-BE"/>
        </w:rPr>
      </w:pPr>
    </w:p>
    <w:p w:rsidR="00465D59" w:rsidRPr="009D22C5" w:rsidRDefault="00465D59" w:rsidP="009D22C5">
      <w:pPr>
        <w:pStyle w:val="Kop2"/>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w:t>
      </w:r>
      <w:bookmarkStart w:id="175" w:name="_Toc88579044"/>
      <w:bookmarkStart w:id="176" w:name="_Toc88579068"/>
      <w:bookmarkStart w:id="177" w:name="_Toc88579216"/>
      <w:bookmarkStart w:id="178" w:name="_Toc88579239"/>
      <w:bookmarkStart w:id="179" w:name="_Toc88579262"/>
      <w:bookmarkStart w:id="180" w:name="_Toc88580714"/>
      <w:bookmarkStart w:id="181" w:name="_Toc88580765"/>
      <w:bookmarkStart w:id="182" w:name="_Toc88728675"/>
      <w:r w:rsidRPr="00465D59">
        <w:rPr>
          <w:rFonts w:eastAsia="Times New Roman"/>
          <w:lang w:eastAsia="nl-BE"/>
        </w:rPr>
        <w:t>Voortijdige beëindiging van de concessie</w:t>
      </w:r>
      <w:bookmarkEnd w:id="175"/>
      <w:bookmarkEnd w:id="176"/>
      <w:bookmarkEnd w:id="177"/>
      <w:bookmarkEnd w:id="178"/>
      <w:bookmarkEnd w:id="179"/>
      <w:bookmarkEnd w:id="180"/>
      <w:bookmarkEnd w:id="181"/>
      <w:bookmarkEnd w:id="182"/>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110</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gemeenteraad draagt de bevoegdheid tot voortijdige beëindiging van de concessie over aan het college van burgemeester en schepenen.</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111</w:t>
      </w:r>
      <w:r w:rsidR="00465D59" w:rsidRPr="00465D59">
        <w:rPr>
          <w:rFonts w:asciiTheme="minorHAnsi" w:eastAsia="Times New Roman" w:hAnsiTheme="minorHAnsi" w:cstheme="minorHAnsi"/>
          <w:b/>
          <w:bCs/>
          <w:lang w:eastAsia="nl-BE"/>
        </w:rPr>
        <w:t xml:space="preserve"> </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Op schriftelijk verzoek van de concessiehouder, zijn erfgenamen of iedere belanghebbende, kan het college van burgemeester en schepenen een concessie vroegtijdig beëindigen.</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112</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Vooraleer een concessie voortijdig te beëindigen, zal een bericht tot voortijdige beëindiging gedurende 6 maanden zowel bij het graf als aan de ingang van de gemeentelijke begraafplaats uitgehangen worden.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Indien de aanvraag niet door de concessiehouder zelf werd ingediend, zal deze, indien mogelijk, schriftelijk op de hoogte gesteld worden van de aanvraag.</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11</w:t>
      </w:r>
      <w:r w:rsidR="00A657BD">
        <w:rPr>
          <w:rFonts w:asciiTheme="minorHAnsi" w:eastAsia="Times New Roman" w:hAnsiTheme="minorHAnsi" w:cstheme="minorHAnsi"/>
          <w:b/>
          <w:bCs/>
          <w:lang w:eastAsia="nl-BE"/>
        </w:rPr>
        <w:t>3</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Bezwaren tegen vroegtijdige beëindiging moeten schriftelijk worden ingediend bij het college van burgemeester en schepenen. De bezwaren dienen uiterlijk drie maanden na de aanplakking van het bericht te worden ingediend.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Indien een bezwaar werd ingediend, wordt de aanvrager van de voortijdige beëindiging en/of de concessiehouder, indien mogelijk, schriftelijk op de hoogte gesteld van het bezwaar.</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indiener van het bezwaar is verder verantwoordelijk voor het onderhoud van het betrokken grafteken en wordt aangeduid als nieuwe concessiehouder.</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Indien er geen bezwaren worden ingediend binnen de voorgenoemde termijn, wordt de concessie door het college van burgemeester en schepenen ambtshalve beëindigd.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 betaalde concessieprijs kan in dat geval noch geheel, noch gedeeltelijk teruggevorderd worden.</w:t>
      </w:r>
    </w:p>
    <w:p w:rsidR="00465D59" w:rsidRPr="00465D59" w:rsidRDefault="00A657BD" w:rsidP="00465D59">
      <w:p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b/>
          <w:bCs/>
          <w:lang w:eastAsia="nl-BE"/>
        </w:rPr>
        <w:t>Artikel 114</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De families of iedere belanghebbende kunnen gedurende 3 maanden na de beëindiging de graftekens en alle voorwerpen die ze op de betrokken graven of </w:t>
      </w:r>
      <w:proofErr w:type="spellStart"/>
      <w:r w:rsidRPr="00465D59">
        <w:rPr>
          <w:rFonts w:asciiTheme="minorHAnsi" w:eastAsia="Times New Roman" w:hAnsiTheme="minorHAnsi" w:cstheme="minorHAnsi"/>
          <w:lang w:eastAsia="nl-BE"/>
        </w:rPr>
        <w:t>columbariumnissen</w:t>
      </w:r>
      <w:proofErr w:type="spellEnd"/>
      <w:r w:rsidRPr="00465D59">
        <w:rPr>
          <w:rFonts w:asciiTheme="minorHAnsi" w:eastAsia="Times New Roman" w:hAnsiTheme="minorHAnsi" w:cstheme="minorHAnsi"/>
          <w:lang w:eastAsia="nl-BE"/>
        </w:rPr>
        <w:t xml:space="preserve"> hebben geplaatst, wegnemen.</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 xml:space="preserve">Na het verstrijken van deze drie maanden worden de niet-weggenomen graftekens en de eventueel nog bestaande ondergrondse bouwwerken eigendom van het gemeentebestuur en worden ze ambtshalve door de gemeentediensten verwijderd. </w:t>
      </w:r>
    </w:p>
    <w:p w:rsidR="006D2CFE" w:rsidRDefault="006D2CFE" w:rsidP="006D2CFE">
      <w:pPr>
        <w:pStyle w:val="Kop1"/>
        <w:numPr>
          <w:ilvl w:val="0"/>
          <w:numId w:val="0"/>
        </w:numPr>
        <w:ind w:left="432" w:hanging="432"/>
        <w:rPr>
          <w:rFonts w:asciiTheme="minorHAnsi" w:eastAsia="Times New Roman" w:hAnsiTheme="minorHAnsi" w:cstheme="minorHAnsi"/>
          <w:bCs/>
          <w:u w:val="single"/>
          <w:lang w:eastAsia="nl-BE"/>
        </w:rPr>
      </w:pPr>
    </w:p>
    <w:p w:rsidR="00465D59" w:rsidRPr="00465D59" w:rsidRDefault="00465D59" w:rsidP="00E0470B">
      <w:pPr>
        <w:pStyle w:val="Kop1"/>
        <w:rPr>
          <w:rFonts w:eastAsia="Times New Roman"/>
          <w:lang w:eastAsia="nl-BE"/>
        </w:rPr>
      </w:pPr>
      <w:bookmarkStart w:id="183" w:name="_Toc88579045"/>
      <w:bookmarkStart w:id="184" w:name="_Toc88579069"/>
      <w:bookmarkStart w:id="185" w:name="_Toc88579217"/>
      <w:bookmarkStart w:id="186" w:name="_Toc88579240"/>
      <w:bookmarkStart w:id="187" w:name="_Toc88579263"/>
      <w:bookmarkStart w:id="188" w:name="_Toc88580715"/>
      <w:bookmarkStart w:id="189" w:name="_Toc88580766"/>
      <w:bookmarkStart w:id="190" w:name="_Toc88728676"/>
      <w:r w:rsidRPr="00465D59">
        <w:rPr>
          <w:rFonts w:eastAsia="Times New Roman"/>
          <w:lang w:eastAsia="nl-BE"/>
        </w:rPr>
        <w:t>Slotbepalingen</w:t>
      </w:r>
      <w:bookmarkEnd w:id="183"/>
      <w:bookmarkEnd w:id="184"/>
      <w:bookmarkEnd w:id="185"/>
      <w:bookmarkEnd w:id="186"/>
      <w:bookmarkEnd w:id="187"/>
      <w:bookmarkEnd w:id="188"/>
      <w:bookmarkEnd w:id="189"/>
      <w:bookmarkEnd w:id="190"/>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11</w:t>
      </w:r>
      <w:r w:rsidR="00A657BD">
        <w:rPr>
          <w:rFonts w:asciiTheme="minorHAnsi" w:eastAsia="Times New Roman" w:hAnsiTheme="minorHAnsi" w:cstheme="minorHAnsi"/>
          <w:b/>
          <w:bCs/>
          <w:lang w:eastAsia="nl-BE"/>
        </w:rPr>
        <w:t>5</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Volgende overgangsbepalingen treden in werking:</w:t>
      </w:r>
    </w:p>
    <w:p w:rsidR="00465D59" w:rsidRPr="005C1F39" w:rsidRDefault="005C1F39" w:rsidP="005C1F39">
      <w:pPr>
        <w:pStyle w:val="Lijstalinea"/>
        <w:numPr>
          <w:ilvl w:val="0"/>
          <w:numId w:val="21"/>
        </w:numPr>
        <w:spacing w:before="100" w:beforeAutospacing="1" w:after="100" w:afterAutospacing="1" w:line="240" w:lineRule="auto"/>
        <w:rPr>
          <w:rFonts w:asciiTheme="minorHAnsi" w:eastAsia="Times New Roman" w:hAnsiTheme="minorHAnsi" w:cstheme="minorHAnsi"/>
          <w:lang w:eastAsia="nl-BE"/>
        </w:rPr>
      </w:pPr>
      <w:r>
        <w:rPr>
          <w:rFonts w:asciiTheme="minorHAnsi" w:eastAsia="Times New Roman" w:hAnsiTheme="minorHAnsi" w:cstheme="minorHAnsi"/>
          <w:lang w:eastAsia="nl-BE"/>
        </w:rPr>
        <w:t>O</w:t>
      </w:r>
      <w:r w:rsidR="00465D59" w:rsidRPr="005C1F39">
        <w:rPr>
          <w:rFonts w:asciiTheme="minorHAnsi" w:eastAsia="Times New Roman" w:hAnsiTheme="minorHAnsi" w:cstheme="minorHAnsi"/>
          <w:lang w:eastAsia="nl-BE"/>
        </w:rPr>
        <w:t>ude concessies kunnen enkel verlengd worden voor een periode van 25 jaar.</w:t>
      </w:r>
    </w:p>
    <w:p w:rsidR="00465D59" w:rsidRPr="005C1F39" w:rsidRDefault="00465D59" w:rsidP="005C1F39">
      <w:pPr>
        <w:pStyle w:val="Lijstalinea"/>
        <w:numPr>
          <w:ilvl w:val="0"/>
          <w:numId w:val="21"/>
        </w:numPr>
        <w:spacing w:before="100" w:beforeAutospacing="1" w:after="100" w:afterAutospacing="1" w:line="240" w:lineRule="auto"/>
        <w:rPr>
          <w:rFonts w:asciiTheme="minorHAnsi" w:eastAsia="Times New Roman" w:hAnsiTheme="minorHAnsi" w:cstheme="minorHAnsi"/>
          <w:lang w:eastAsia="nl-BE"/>
        </w:rPr>
      </w:pPr>
      <w:r w:rsidRPr="005C1F39">
        <w:rPr>
          <w:rFonts w:asciiTheme="minorHAnsi" w:eastAsia="Times New Roman" w:hAnsiTheme="minorHAnsi" w:cstheme="minorHAnsi"/>
          <w:lang w:eastAsia="nl-BE"/>
        </w:rPr>
        <w:t>De graven waarvan alle gegevens over eventuele concessie ontbreken worden gelijkgesteld me</w:t>
      </w:r>
      <w:r w:rsidR="009F79BE">
        <w:rPr>
          <w:rFonts w:asciiTheme="minorHAnsi" w:eastAsia="Times New Roman" w:hAnsiTheme="minorHAnsi" w:cstheme="minorHAnsi"/>
          <w:lang w:eastAsia="nl-BE"/>
        </w:rPr>
        <w:t>t</w:t>
      </w:r>
      <w:r w:rsidRPr="005C1F39">
        <w:rPr>
          <w:rFonts w:asciiTheme="minorHAnsi" w:eastAsia="Times New Roman" w:hAnsiTheme="minorHAnsi" w:cstheme="minorHAnsi"/>
          <w:lang w:eastAsia="nl-BE"/>
        </w:rPr>
        <w:t xml:space="preserve"> een eeuwigdurende concessie.</w:t>
      </w:r>
    </w:p>
    <w:p w:rsidR="00465D59" w:rsidRPr="005C1F39" w:rsidRDefault="00465D59" w:rsidP="005C1F39">
      <w:pPr>
        <w:pStyle w:val="Lijstalinea"/>
        <w:numPr>
          <w:ilvl w:val="0"/>
          <w:numId w:val="21"/>
        </w:numPr>
        <w:spacing w:before="100" w:beforeAutospacing="1" w:after="100" w:afterAutospacing="1" w:line="240" w:lineRule="auto"/>
        <w:rPr>
          <w:rFonts w:asciiTheme="minorHAnsi" w:eastAsia="Times New Roman" w:hAnsiTheme="minorHAnsi" w:cstheme="minorHAnsi"/>
          <w:lang w:eastAsia="nl-BE"/>
        </w:rPr>
      </w:pPr>
      <w:r w:rsidRPr="005C1F39">
        <w:rPr>
          <w:rFonts w:asciiTheme="minorHAnsi" w:eastAsia="Times New Roman" w:hAnsiTheme="minorHAnsi" w:cstheme="minorHAnsi"/>
          <w:lang w:eastAsia="nl-BE"/>
        </w:rPr>
        <w:t>Bij een oude concessie die werd aangekocht voordat de begunstigden nominatief werden aangeduid, worden diegenen die reeds in de concessie begraven zijn en de aanvrager van de concessie beschouwd als de begunstigden van de concessie.</w:t>
      </w:r>
    </w:p>
    <w:p w:rsidR="00465D59" w:rsidRPr="005C1F39" w:rsidRDefault="00465D59" w:rsidP="005C1F39">
      <w:pPr>
        <w:pStyle w:val="Lijstalinea"/>
        <w:numPr>
          <w:ilvl w:val="0"/>
          <w:numId w:val="21"/>
        </w:numPr>
        <w:spacing w:before="100" w:beforeAutospacing="1" w:after="100" w:afterAutospacing="1" w:line="240" w:lineRule="auto"/>
        <w:rPr>
          <w:rFonts w:asciiTheme="minorHAnsi" w:eastAsia="Times New Roman" w:hAnsiTheme="minorHAnsi" w:cstheme="minorHAnsi"/>
          <w:lang w:eastAsia="nl-BE"/>
        </w:rPr>
      </w:pPr>
      <w:r w:rsidRPr="005C1F39">
        <w:rPr>
          <w:rFonts w:asciiTheme="minorHAnsi" w:eastAsia="Times New Roman" w:hAnsiTheme="minorHAnsi" w:cstheme="minorHAnsi"/>
          <w:lang w:eastAsia="nl-BE"/>
        </w:rPr>
        <w:t xml:space="preserve">Bij een oude concessie die werd aangekocht voordat alle begunstigden nominatief werden aangeduid waarbij de oorspronkelijke aanvrager van de concessie en de laatste </w:t>
      </w:r>
      <w:proofErr w:type="spellStart"/>
      <w:r w:rsidRPr="005C1F39">
        <w:rPr>
          <w:rFonts w:asciiTheme="minorHAnsi" w:eastAsia="Times New Roman" w:hAnsiTheme="minorHAnsi" w:cstheme="minorHAnsi"/>
          <w:lang w:eastAsia="nl-BE"/>
        </w:rPr>
        <w:t>verlenger</w:t>
      </w:r>
      <w:proofErr w:type="spellEnd"/>
      <w:r w:rsidRPr="005C1F39">
        <w:rPr>
          <w:rFonts w:asciiTheme="minorHAnsi" w:eastAsia="Times New Roman" w:hAnsiTheme="minorHAnsi" w:cstheme="minorHAnsi"/>
          <w:lang w:eastAsia="nl-BE"/>
        </w:rPr>
        <w:t xml:space="preserve"> van die concessie niet één en dezelfde persoon zijn, beslist de laatste </w:t>
      </w:r>
      <w:proofErr w:type="spellStart"/>
      <w:r w:rsidRPr="005C1F39">
        <w:rPr>
          <w:rFonts w:asciiTheme="minorHAnsi" w:eastAsia="Times New Roman" w:hAnsiTheme="minorHAnsi" w:cstheme="minorHAnsi"/>
          <w:lang w:eastAsia="nl-BE"/>
        </w:rPr>
        <w:t>verlenger</w:t>
      </w:r>
      <w:proofErr w:type="spellEnd"/>
      <w:r w:rsidRPr="005C1F39">
        <w:rPr>
          <w:rFonts w:asciiTheme="minorHAnsi" w:eastAsia="Times New Roman" w:hAnsiTheme="minorHAnsi" w:cstheme="minorHAnsi"/>
          <w:lang w:eastAsia="nl-BE"/>
        </w:rPr>
        <w:t xml:space="preserve"> van de concessie wie beschouw word(en) als begunstigde(n) van de concessie.</w:t>
      </w:r>
    </w:p>
    <w:p w:rsidR="00465D59" w:rsidRPr="005C1F39" w:rsidRDefault="00465D59" w:rsidP="005C1F39">
      <w:pPr>
        <w:pStyle w:val="Lijstalinea"/>
        <w:numPr>
          <w:ilvl w:val="0"/>
          <w:numId w:val="21"/>
        </w:numPr>
        <w:spacing w:before="100" w:beforeAutospacing="1" w:after="100" w:afterAutospacing="1" w:line="240" w:lineRule="auto"/>
        <w:rPr>
          <w:rFonts w:asciiTheme="minorHAnsi" w:eastAsia="Times New Roman" w:hAnsiTheme="minorHAnsi" w:cstheme="minorHAnsi"/>
          <w:lang w:eastAsia="nl-BE"/>
        </w:rPr>
      </w:pPr>
      <w:r w:rsidRPr="005C1F39">
        <w:rPr>
          <w:rFonts w:asciiTheme="minorHAnsi" w:eastAsia="Times New Roman" w:hAnsiTheme="minorHAnsi" w:cstheme="minorHAnsi"/>
          <w:lang w:eastAsia="nl-BE"/>
        </w:rPr>
        <w:t xml:space="preserve">Bij een oude concessie die werd aangekocht voordat alle begunstigden nominatief werden aangeduid en die nog iet verlengd werd waarbij de oorspronkelijke aanvrager van de concessie de eerst </w:t>
      </w:r>
      <w:proofErr w:type="spellStart"/>
      <w:r w:rsidRPr="005C1F39">
        <w:rPr>
          <w:rFonts w:asciiTheme="minorHAnsi" w:eastAsia="Times New Roman" w:hAnsiTheme="minorHAnsi" w:cstheme="minorHAnsi"/>
          <w:lang w:eastAsia="nl-BE"/>
        </w:rPr>
        <w:t>begravene</w:t>
      </w:r>
      <w:proofErr w:type="spellEnd"/>
      <w:r w:rsidRPr="005C1F39">
        <w:rPr>
          <w:rFonts w:asciiTheme="minorHAnsi" w:eastAsia="Times New Roman" w:hAnsiTheme="minorHAnsi" w:cstheme="minorHAnsi"/>
          <w:lang w:eastAsia="nl-BE"/>
        </w:rPr>
        <w:t xml:space="preserve"> is, beslissen alle bloedverwanten in de eerste graad en de </w:t>
      </w:r>
      <w:proofErr w:type="spellStart"/>
      <w:r w:rsidRPr="005C1F39">
        <w:rPr>
          <w:rFonts w:asciiTheme="minorHAnsi" w:eastAsia="Times New Roman" w:hAnsiTheme="minorHAnsi" w:cstheme="minorHAnsi"/>
          <w:lang w:eastAsia="nl-BE"/>
        </w:rPr>
        <w:t>echtgeno</w:t>
      </w:r>
      <w:proofErr w:type="spellEnd"/>
      <w:r w:rsidRPr="005C1F39">
        <w:rPr>
          <w:rFonts w:asciiTheme="minorHAnsi" w:eastAsia="Times New Roman" w:hAnsiTheme="minorHAnsi" w:cstheme="minorHAnsi"/>
          <w:lang w:eastAsia="nl-BE"/>
        </w:rPr>
        <w:t>(o)t(e) of samenwonende partner onderling wie de begunstigde is.</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11</w:t>
      </w:r>
      <w:r w:rsidR="00A657BD">
        <w:rPr>
          <w:rFonts w:asciiTheme="minorHAnsi" w:eastAsia="Times New Roman" w:hAnsiTheme="minorHAnsi" w:cstheme="minorHAnsi"/>
          <w:b/>
          <w:bCs/>
          <w:lang w:eastAsia="nl-BE"/>
        </w:rPr>
        <w:t>6</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Alle niet in dit reglement voorziene gevallen zullen worden beslecht door het college van burgemeester en schepenen of de burgemeester, in zoverre zij niet door het decreet aan een andere overheid worden toegewezen en niet in strijd zijn met het niet-discriminatieprincipe. De gemeenteraad wordt op de eerstvolgende zitting van de genomen collegebeslissing of de beslissing van de burgemeester in kennis gesteld.</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b/>
          <w:bCs/>
          <w:lang w:eastAsia="nl-BE"/>
        </w:rPr>
        <w:t>Artikel 11</w:t>
      </w:r>
      <w:r w:rsidR="00A657BD">
        <w:rPr>
          <w:rFonts w:asciiTheme="minorHAnsi" w:eastAsia="Times New Roman" w:hAnsiTheme="minorHAnsi" w:cstheme="minorHAnsi"/>
          <w:b/>
          <w:bCs/>
          <w:lang w:eastAsia="nl-BE"/>
        </w:rPr>
        <w:t>7</w:t>
      </w:r>
    </w:p>
    <w:p w:rsidR="00465D59" w:rsidRPr="00465D59" w:rsidRDefault="00465D59" w:rsidP="00465D59">
      <w:pPr>
        <w:spacing w:before="100" w:beforeAutospacing="1" w:after="100" w:afterAutospacing="1" w:line="240" w:lineRule="auto"/>
        <w:rPr>
          <w:rFonts w:asciiTheme="minorHAnsi" w:eastAsia="Times New Roman" w:hAnsiTheme="minorHAnsi" w:cstheme="minorHAnsi"/>
          <w:lang w:eastAsia="nl-BE"/>
        </w:rPr>
      </w:pPr>
      <w:r w:rsidRPr="00465D59">
        <w:rPr>
          <w:rFonts w:asciiTheme="minorHAnsi" w:eastAsia="Times New Roman" w:hAnsiTheme="minorHAnsi" w:cstheme="minorHAnsi"/>
          <w:lang w:eastAsia="nl-BE"/>
        </w:rPr>
        <w:t>Deze verordening treedt in werking op 1 januari 2022.</w:t>
      </w:r>
    </w:p>
    <w:p w:rsidR="00CE616C" w:rsidRPr="00465D59" w:rsidRDefault="00CE616C" w:rsidP="00CE616C">
      <w:pPr>
        <w:rPr>
          <w:rFonts w:asciiTheme="minorHAnsi" w:hAnsiTheme="minorHAnsi" w:cstheme="minorHAnsi"/>
        </w:rPr>
      </w:pPr>
    </w:p>
    <w:sectPr w:rsidR="00CE616C" w:rsidRPr="00465D5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5AF3" w:rsidRDefault="006C5AF3" w:rsidP="00C07643">
      <w:pPr>
        <w:spacing w:after="0" w:line="240" w:lineRule="auto"/>
      </w:pPr>
      <w:r>
        <w:separator/>
      </w:r>
    </w:p>
  </w:endnote>
  <w:endnote w:type="continuationSeparator" w:id="0">
    <w:p w:rsidR="006C5AF3" w:rsidRDefault="006C5AF3" w:rsidP="00C07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manist">
    <w:panose1 w:val="02000503000000020004"/>
    <w:charset w:val="00"/>
    <w:family w:val="modern"/>
    <w:notTrueType/>
    <w:pitch w:val="variable"/>
    <w:sig w:usb0="00000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5AF3" w:rsidRDefault="006C5AF3">
    <w:pPr>
      <w:pStyle w:val="Voettekst"/>
    </w:pPr>
    <w:r>
      <w:rPr>
        <w:lang w:val="nl-NL"/>
      </w:rPr>
      <w:t xml:space="preserve">Pagina </w:t>
    </w:r>
    <w:r>
      <w:rPr>
        <w:b/>
        <w:bCs/>
      </w:rPr>
      <w:fldChar w:fldCharType="begin"/>
    </w:r>
    <w:r>
      <w:rPr>
        <w:b/>
        <w:bCs/>
      </w:rPr>
      <w:instrText>PAGE  \* Arabic  \* MERGEFORMAT</w:instrText>
    </w:r>
    <w:r>
      <w:rPr>
        <w:b/>
        <w:bCs/>
      </w:rPr>
      <w:fldChar w:fldCharType="separate"/>
    </w:r>
    <w:r w:rsidR="00FB6808" w:rsidRPr="00FB6808">
      <w:rPr>
        <w:b/>
        <w:bCs/>
        <w:noProof/>
        <w:lang w:val="nl-NL"/>
      </w:rPr>
      <w:t>24</w:t>
    </w:r>
    <w:r>
      <w:rPr>
        <w:b/>
        <w:bCs/>
      </w:rPr>
      <w:fldChar w:fldCharType="end"/>
    </w:r>
    <w:r>
      <w:rPr>
        <w:lang w:val="nl-NL"/>
      </w:rPr>
      <w:t xml:space="preserve"> van </w:t>
    </w:r>
    <w:r>
      <w:rPr>
        <w:b/>
        <w:bCs/>
      </w:rPr>
      <w:fldChar w:fldCharType="begin"/>
    </w:r>
    <w:r>
      <w:rPr>
        <w:b/>
        <w:bCs/>
      </w:rPr>
      <w:instrText>NUMPAGES  \* Arabic  \* MERGEFORMAT</w:instrText>
    </w:r>
    <w:r>
      <w:rPr>
        <w:b/>
        <w:bCs/>
      </w:rPr>
      <w:fldChar w:fldCharType="separate"/>
    </w:r>
    <w:r w:rsidR="00FB6808" w:rsidRPr="00FB6808">
      <w:rPr>
        <w:b/>
        <w:bCs/>
        <w:noProof/>
        <w:lang w:val="nl-NL"/>
      </w:rPr>
      <w:t>24</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5AF3" w:rsidRDefault="006C5AF3" w:rsidP="00C07643">
      <w:pPr>
        <w:spacing w:after="0" w:line="240" w:lineRule="auto"/>
      </w:pPr>
      <w:r>
        <w:separator/>
      </w:r>
    </w:p>
  </w:footnote>
  <w:footnote w:type="continuationSeparator" w:id="0">
    <w:p w:rsidR="006C5AF3" w:rsidRDefault="006C5AF3" w:rsidP="00C076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E0CB7"/>
    <w:multiLevelType w:val="multilevel"/>
    <w:tmpl w:val="FB0C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37160"/>
    <w:multiLevelType w:val="multilevel"/>
    <w:tmpl w:val="92B83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D05990"/>
    <w:multiLevelType w:val="multilevel"/>
    <w:tmpl w:val="59EC3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EB03F1"/>
    <w:multiLevelType w:val="hybridMultilevel"/>
    <w:tmpl w:val="DAB27D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93E4ACA"/>
    <w:multiLevelType w:val="multilevel"/>
    <w:tmpl w:val="C4068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CB5A42"/>
    <w:multiLevelType w:val="multilevel"/>
    <w:tmpl w:val="A2E6E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FD4D67"/>
    <w:multiLevelType w:val="multilevel"/>
    <w:tmpl w:val="632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2B2381"/>
    <w:multiLevelType w:val="hybridMultilevel"/>
    <w:tmpl w:val="8A567A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0F92134E"/>
    <w:multiLevelType w:val="multilevel"/>
    <w:tmpl w:val="8FECE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C810EC"/>
    <w:multiLevelType w:val="multilevel"/>
    <w:tmpl w:val="B5F03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A03EC0"/>
    <w:multiLevelType w:val="multilevel"/>
    <w:tmpl w:val="23221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2B08B2"/>
    <w:multiLevelType w:val="multilevel"/>
    <w:tmpl w:val="AB50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687511"/>
    <w:multiLevelType w:val="multilevel"/>
    <w:tmpl w:val="B4A23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900187"/>
    <w:multiLevelType w:val="multilevel"/>
    <w:tmpl w:val="08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1F4508A"/>
    <w:multiLevelType w:val="multilevel"/>
    <w:tmpl w:val="E5FA3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3F48B6"/>
    <w:multiLevelType w:val="multilevel"/>
    <w:tmpl w:val="633EC56A"/>
    <w:lvl w:ilvl="0">
      <w:start w:val="3"/>
      <w:numFmt w:val="decimal"/>
      <w:lvlText w:val="%1."/>
      <w:lvlJc w:val="left"/>
      <w:pPr>
        <w:ind w:left="360" w:hanging="360"/>
      </w:pPr>
      <w:rPr>
        <w:rFonts w:hint="default"/>
        <w:sz w:val="20"/>
      </w:rPr>
    </w:lvl>
    <w:lvl w:ilvl="1">
      <w:start w:val="2"/>
      <w:numFmt w:val="decimal"/>
      <w:lvlText w:val="%1.%2."/>
      <w:lvlJc w:val="left"/>
      <w:pPr>
        <w:ind w:left="1296" w:hanging="720"/>
      </w:pPr>
      <w:rPr>
        <w:rFonts w:hint="default"/>
        <w:sz w:val="20"/>
      </w:rPr>
    </w:lvl>
    <w:lvl w:ilvl="2">
      <w:start w:val="1"/>
      <w:numFmt w:val="decimal"/>
      <w:lvlText w:val="%1.%2.%3."/>
      <w:lvlJc w:val="left"/>
      <w:pPr>
        <w:ind w:left="1872" w:hanging="720"/>
      </w:pPr>
      <w:rPr>
        <w:rFonts w:hint="default"/>
        <w:sz w:val="20"/>
      </w:rPr>
    </w:lvl>
    <w:lvl w:ilvl="3">
      <w:start w:val="1"/>
      <w:numFmt w:val="decimal"/>
      <w:lvlText w:val="%1.%2.%3.%4."/>
      <w:lvlJc w:val="left"/>
      <w:pPr>
        <w:ind w:left="2808" w:hanging="1080"/>
      </w:pPr>
      <w:rPr>
        <w:rFonts w:hint="default"/>
        <w:sz w:val="20"/>
      </w:rPr>
    </w:lvl>
    <w:lvl w:ilvl="4">
      <w:start w:val="1"/>
      <w:numFmt w:val="decimal"/>
      <w:lvlText w:val="%1.%2.%3.%4.%5."/>
      <w:lvlJc w:val="left"/>
      <w:pPr>
        <w:ind w:left="3744" w:hanging="1440"/>
      </w:pPr>
      <w:rPr>
        <w:rFonts w:hint="default"/>
        <w:sz w:val="20"/>
      </w:rPr>
    </w:lvl>
    <w:lvl w:ilvl="5">
      <w:start w:val="1"/>
      <w:numFmt w:val="decimal"/>
      <w:lvlText w:val="%1.%2.%3.%4.%5.%6."/>
      <w:lvlJc w:val="left"/>
      <w:pPr>
        <w:ind w:left="4320" w:hanging="1440"/>
      </w:pPr>
      <w:rPr>
        <w:rFonts w:hint="default"/>
        <w:sz w:val="20"/>
      </w:rPr>
    </w:lvl>
    <w:lvl w:ilvl="6">
      <w:start w:val="1"/>
      <w:numFmt w:val="decimal"/>
      <w:lvlText w:val="%1.%2.%3.%4.%5.%6.%7."/>
      <w:lvlJc w:val="left"/>
      <w:pPr>
        <w:ind w:left="5256" w:hanging="1800"/>
      </w:pPr>
      <w:rPr>
        <w:rFonts w:hint="default"/>
        <w:sz w:val="20"/>
      </w:rPr>
    </w:lvl>
    <w:lvl w:ilvl="7">
      <w:start w:val="1"/>
      <w:numFmt w:val="decimal"/>
      <w:lvlText w:val="%1.%2.%3.%4.%5.%6.%7.%8."/>
      <w:lvlJc w:val="left"/>
      <w:pPr>
        <w:ind w:left="6192" w:hanging="2160"/>
      </w:pPr>
      <w:rPr>
        <w:rFonts w:hint="default"/>
        <w:sz w:val="20"/>
      </w:rPr>
    </w:lvl>
    <w:lvl w:ilvl="8">
      <w:start w:val="1"/>
      <w:numFmt w:val="decimal"/>
      <w:lvlText w:val="%1.%2.%3.%4.%5.%6.%7.%8.%9."/>
      <w:lvlJc w:val="left"/>
      <w:pPr>
        <w:ind w:left="6768" w:hanging="2160"/>
      </w:pPr>
      <w:rPr>
        <w:rFonts w:hint="default"/>
        <w:sz w:val="20"/>
      </w:rPr>
    </w:lvl>
  </w:abstractNum>
  <w:abstractNum w:abstractNumId="16" w15:restartNumberingAfterBreak="0">
    <w:nsid w:val="2E6F2264"/>
    <w:multiLevelType w:val="hybridMultilevel"/>
    <w:tmpl w:val="E500F768"/>
    <w:lvl w:ilvl="0" w:tplc="3CE698DE">
      <w:numFmt w:val="bullet"/>
      <w:lvlText w:val="-"/>
      <w:lvlJc w:val="left"/>
      <w:pPr>
        <w:ind w:left="450" w:hanging="450"/>
      </w:pPr>
      <w:rPr>
        <w:rFonts w:ascii="Tahoma" w:eastAsia="Times New Roman" w:hAnsi="Tahoma" w:cs="Tahoma"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7" w15:restartNumberingAfterBreak="0">
    <w:nsid w:val="30805315"/>
    <w:multiLevelType w:val="multilevel"/>
    <w:tmpl w:val="27B23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D638BD"/>
    <w:multiLevelType w:val="multilevel"/>
    <w:tmpl w:val="F87EC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052E24"/>
    <w:multiLevelType w:val="multilevel"/>
    <w:tmpl w:val="9266C0E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530" w:hanging="450"/>
      </w:pPr>
      <w:rPr>
        <w:rFonts w:ascii="Tahoma" w:eastAsia="Times New Roman" w:hAnsi="Tahoma" w:cs="Tahom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30006F"/>
    <w:multiLevelType w:val="hybridMultilevel"/>
    <w:tmpl w:val="7DFEF0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3BBD0C2E"/>
    <w:multiLevelType w:val="hybridMultilevel"/>
    <w:tmpl w:val="FDF06756"/>
    <w:lvl w:ilvl="0" w:tplc="DE90FE68">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3CFD6EE9"/>
    <w:multiLevelType w:val="hybridMultilevel"/>
    <w:tmpl w:val="55343244"/>
    <w:lvl w:ilvl="0" w:tplc="BC42CDC4">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3EC12270"/>
    <w:multiLevelType w:val="multilevel"/>
    <w:tmpl w:val="9F0CF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B01D86"/>
    <w:multiLevelType w:val="multilevel"/>
    <w:tmpl w:val="BC00D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8330DAF"/>
    <w:multiLevelType w:val="multilevel"/>
    <w:tmpl w:val="58FC2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2C66C5"/>
    <w:multiLevelType w:val="hybridMultilevel"/>
    <w:tmpl w:val="AAC4C82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C860197"/>
    <w:multiLevelType w:val="hybridMultilevel"/>
    <w:tmpl w:val="4B9646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509A671F"/>
    <w:multiLevelType w:val="hybridMultilevel"/>
    <w:tmpl w:val="9710E92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526A6E29"/>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30" w15:restartNumberingAfterBreak="0">
    <w:nsid w:val="581B5D29"/>
    <w:multiLevelType w:val="hybridMultilevel"/>
    <w:tmpl w:val="B61A9BF2"/>
    <w:lvl w:ilvl="0" w:tplc="0E5AD0B0">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1" w15:restartNumberingAfterBreak="0">
    <w:nsid w:val="5986283A"/>
    <w:multiLevelType w:val="hybridMultilevel"/>
    <w:tmpl w:val="35020D38"/>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2" w15:restartNumberingAfterBreak="0">
    <w:nsid w:val="5CF434FC"/>
    <w:multiLevelType w:val="multilevel"/>
    <w:tmpl w:val="D8966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B62A80"/>
    <w:multiLevelType w:val="multilevel"/>
    <w:tmpl w:val="0E6A72F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FD3F09"/>
    <w:multiLevelType w:val="multilevel"/>
    <w:tmpl w:val="F4DC4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2D1751"/>
    <w:multiLevelType w:val="multilevel"/>
    <w:tmpl w:val="80C44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7B5C26"/>
    <w:multiLevelType w:val="hybridMultilevel"/>
    <w:tmpl w:val="0F9AD8F6"/>
    <w:lvl w:ilvl="0" w:tplc="010456E4">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15:restartNumberingAfterBreak="0">
    <w:nsid w:val="7C5A6C24"/>
    <w:multiLevelType w:val="hybridMultilevel"/>
    <w:tmpl w:val="35020D38"/>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22"/>
  </w:num>
  <w:num w:numId="2">
    <w:abstractNumId w:val="30"/>
  </w:num>
  <w:num w:numId="3">
    <w:abstractNumId w:val="36"/>
  </w:num>
  <w:num w:numId="4">
    <w:abstractNumId w:val="21"/>
  </w:num>
  <w:num w:numId="5">
    <w:abstractNumId w:val="30"/>
  </w:num>
  <w:num w:numId="6">
    <w:abstractNumId w:val="36"/>
  </w:num>
  <w:num w:numId="7">
    <w:abstractNumId w:val="21"/>
  </w:num>
  <w:num w:numId="8">
    <w:abstractNumId w:val="13"/>
  </w:num>
  <w:num w:numId="9">
    <w:abstractNumId w:val="29"/>
  </w:num>
  <w:num w:numId="10">
    <w:abstractNumId w:val="8"/>
  </w:num>
  <w:num w:numId="11">
    <w:abstractNumId w:val="0"/>
  </w:num>
  <w:num w:numId="12">
    <w:abstractNumId w:val="17"/>
  </w:num>
  <w:num w:numId="13">
    <w:abstractNumId w:val="25"/>
  </w:num>
  <w:num w:numId="14">
    <w:abstractNumId w:val="24"/>
  </w:num>
  <w:num w:numId="15">
    <w:abstractNumId w:val="1"/>
  </w:num>
  <w:num w:numId="16">
    <w:abstractNumId w:val="18"/>
  </w:num>
  <w:num w:numId="17">
    <w:abstractNumId w:val="12"/>
  </w:num>
  <w:num w:numId="18">
    <w:abstractNumId w:val="33"/>
  </w:num>
  <w:num w:numId="19">
    <w:abstractNumId w:val="6"/>
  </w:num>
  <w:num w:numId="20">
    <w:abstractNumId w:val="11"/>
  </w:num>
  <w:num w:numId="21">
    <w:abstractNumId w:val="19"/>
  </w:num>
  <w:num w:numId="22">
    <w:abstractNumId w:val="35"/>
  </w:num>
  <w:num w:numId="23">
    <w:abstractNumId w:val="4"/>
  </w:num>
  <w:num w:numId="24">
    <w:abstractNumId w:val="34"/>
  </w:num>
  <w:num w:numId="25">
    <w:abstractNumId w:val="9"/>
  </w:num>
  <w:num w:numId="26">
    <w:abstractNumId w:val="10"/>
  </w:num>
  <w:num w:numId="27">
    <w:abstractNumId w:val="23"/>
  </w:num>
  <w:num w:numId="28">
    <w:abstractNumId w:val="5"/>
  </w:num>
  <w:num w:numId="29">
    <w:abstractNumId w:val="14"/>
  </w:num>
  <w:num w:numId="30">
    <w:abstractNumId w:val="32"/>
  </w:num>
  <w:num w:numId="31">
    <w:abstractNumId w:val="2"/>
  </w:num>
  <w:num w:numId="32">
    <w:abstractNumId w:val="31"/>
  </w:num>
  <w:num w:numId="33">
    <w:abstractNumId w:val="15"/>
  </w:num>
  <w:num w:numId="34">
    <w:abstractNumId w:val="28"/>
  </w:num>
  <w:num w:numId="35">
    <w:abstractNumId w:val="7"/>
  </w:num>
  <w:num w:numId="36">
    <w:abstractNumId w:val="20"/>
  </w:num>
  <w:num w:numId="37">
    <w:abstractNumId w:val="3"/>
  </w:num>
  <w:num w:numId="38">
    <w:abstractNumId w:val="26"/>
  </w:num>
  <w:num w:numId="39">
    <w:abstractNumId w:val="16"/>
  </w:num>
  <w:num w:numId="40">
    <w:abstractNumId w:val="27"/>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D59"/>
    <w:rsid w:val="00030CEF"/>
    <w:rsid w:val="000819CF"/>
    <w:rsid w:val="000934C2"/>
    <w:rsid w:val="00125A8D"/>
    <w:rsid w:val="001378CE"/>
    <w:rsid w:val="00142362"/>
    <w:rsid w:val="00210976"/>
    <w:rsid w:val="00245E38"/>
    <w:rsid w:val="002B4355"/>
    <w:rsid w:val="00465D59"/>
    <w:rsid w:val="004C16CC"/>
    <w:rsid w:val="004D2DC1"/>
    <w:rsid w:val="004E231C"/>
    <w:rsid w:val="005003E2"/>
    <w:rsid w:val="005C1F39"/>
    <w:rsid w:val="006C5AF3"/>
    <w:rsid w:val="006D2CFE"/>
    <w:rsid w:val="00734673"/>
    <w:rsid w:val="007C5A56"/>
    <w:rsid w:val="009D22C5"/>
    <w:rsid w:val="009F79BE"/>
    <w:rsid w:val="00A21E46"/>
    <w:rsid w:val="00A657BD"/>
    <w:rsid w:val="00B76600"/>
    <w:rsid w:val="00C07643"/>
    <w:rsid w:val="00C53246"/>
    <w:rsid w:val="00CA02BA"/>
    <w:rsid w:val="00CE616C"/>
    <w:rsid w:val="00DA7027"/>
    <w:rsid w:val="00DD58A8"/>
    <w:rsid w:val="00E0470B"/>
    <w:rsid w:val="00E4733E"/>
    <w:rsid w:val="00FB680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631ED"/>
  <w15:chartTrackingRefBased/>
  <w15:docId w15:val="{CDAFD81C-3150-42D8-9936-54953626A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heme="minorBidi"/>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DA7027"/>
  </w:style>
  <w:style w:type="paragraph" w:styleId="Kop1">
    <w:name w:val="heading 1"/>
    <w:next w:val="Standaard"/>
    <w:link w:val="Kop1Char"/>
    <w:uiPriority w:val="9"/>
    <w:qFormat/>
    <w:rsid w:val="00DA7027"/>
    <w:pPr>
      <w:keepNext/>
      <w:keepLines/>
      <w:numPr>
        <w:numId w:val="9"/>
      </w:numPr>
      <w:spacing w:before="240" w:after="0"/>
      <w:outlineLvl w:val="0"/>
    </w:pPr>
    <w:rPr>
      <w:rFonts w:eastAsiaTheme="majorEastAsia" w:cstheme="majorBidi"/>
      <w:b/>
      <w:color w:val="BAA380"/>
      <w:sz w:val="24"/>
      <w:szCs w:val="32"/>
    </w:rPr>
  </w:style>
  <w:style w:type="paragraph" w:styleId="Kop2">
    <w:name w:val="heading 2"/>
    <w:basedOn w:val="Kop1"/>
    <w:next w:val="Standaard"/>
    <w:link w:val="Kop2Char"/>
    <w:uiPriority w:val="9"/>
    <w:unhideWhenUsed/>
    <w:qFormat/>
    <w:rsid w:val="00DA7027"/>
    <w:pPr>
      <w:numPr>
        <w:ilvl w:val="1"/>
      </w:numPr>
      <w:spacing w:before="40"/>
      <w:outlineLvl w:val="1"/>
    </w:pPr>
    <w:rPr>
      <w:b w:val="0"/>
      <w:sz w:val="22"/>
      <w:szCs w:val="26"/>
    </w:rPr>
  </w:style>
  <w:style w:type="paragraph" w:styleId="Kop3">
    <w:name w:val="heading 3"/>
    <w:basedOn w:val="Kop2"/>
    <w:next w:val="Standaard"/>
    <w:link w:val="Kop3Char"/>
    <w:uiPriority w:val="9"/>
    <w:semiHidden/>
    <w:unhideWhenUsed/>
    <w:qFormat/>
    <w:rsid w:val="00DA7027"/>
    <w:pPr>
      <w:numPr>
        <w:ilvl w:val="2"/>
      </w:numPr>
      <w:outlineLvl w:val="2"/>
    </w:pPr>
    <w:rPr>
      <w:b/>
      <w:i/>
      <w:szCs w:val="24"/>
    </w:rPr>
  </w:style>
  <w:style w:type="paragraph" w:styleId="Kop4">
    <w:name w:val="heading 4"/>
    <w:basedOn w:val="Kop3"/>
    <w:next w:val="Standaard"/>
    <w:link w:val="Kop4Char"/>
    <w:uiPriority w:val="9"/>
    <w:semiHidden/>
    <w:unhideWhenUsed/>
    <w:qFormat/>
    <w:rsid w:val="00DA7027"/>
    <w:pPr>
      <w:numPr>
        <w:ilvl w:val="3"/>
      </w:numPr>
      <w:outlineLvl w:val="3"/>
    </w:pPr>
    <w:rPr>
      <w:i w:val="0"/>
      <w:iCs/>
    </w:rPr>
  </w:style>
  <w:style w:type="paragraph" w:styleId="Kop5">
    <w:name w:val="heading 5"/>
    <w:basedOn w:val="Standaard"/>
    <w:next w:val="Standaard"/>
    <w:link w:val="Kop5Char"/>
    <w:uiPriority w:val="9"/>
    <w:semiHidden/>
    <w:unhideWhenUsed/>
    <w:qFormat/>
    <w:rsid w:val="00CE616C"/>
    <w:pPr>
      <w:keepNext/>
      <w:keepLines/>
      <w:numPr>
        <w:ilvl w:val="4"/>
        <w:numId w:val="9"/>
      </w:numPr>
      <w:spacing w:before="40" w:after="0"/>
      <w:outlineLvl w:val="4"/>
    </w:pPr>
    <w:rPr>
      <w:rFonts w:asciiTheme="majorHAnsi" w:eastAsiaTheme="majorEastAsia" w:hAnsiTheme="majorHAnsi" w:cstheme="majorBidi"/>
      <w:color w:val="444547" w:themeColor="accent1" w:themeShade="BF"/>
    </w:rPr>
  </w:style>
  <w:style w:type="paragraph" w:styleId="Kop6">
    <w:name w:val="heading 6"/>
    <w:basedOn w:val="Standaard"/>
    <w:next w:val="Standaard"/>
    <w:link w:val="Kop6Char"/>
    <w:uiPriority w:val="9"/>
    <w:semiHidden/>
    <w:unhideWhenUsed/>
    <w:qFormat/>
    <w:rsid w:val="00CE616C"/>
    <w:pPr>
      <w:keepNext/>
      <w:keepLines/>
      <w:numPr>
        <w:ilvl w:val="5"/>
        <w:numId w:val="9"/>
      </w:numPr>
      <w:spacing w:before="40" w:after="0"/>
      <w:outlineLvl w:val="5"/>
    </w:pPr>
    <w:rPr>
      <w:rFonts w:asciiTheme="majorHAnsi" w:eastAsiaTheme="majorEastAsia" w:hAnsiTheme="majorHAnsi" w:cstheme="majorBidi"/>
      <w:color w:val="2D2D2F" w:themeColor="accent1" w:themeShade="7F"/>
    </w:rPr>
  </w:style>
  <w:style w:type="paragraph" w:styleId="Kop7">
    <w:name w:val="heading 7"/>
    <w:basedOn w:val="Standaard"/>
    <w:next w:val="Standaard"/>
    <w:link w:val="Kop7Char"/>
    <w:uiPriority w:val="9"/>
    <w:semiHidden/>
    <w:unhideWhenUsed/>
    <w:qFormat/>
    <w:rsid w:val="00CE616C"/>
    <w:pPr>
      <w:keepNext/>
      <w:keepLines/>
      <w:numPr>
        <w:ilvl w:val="6"/>
        <w:numId w:val="9"/>
      </w:numPr>
      <w:spacing w:before="40" w:after="0"/>
      <w:outlineLvl w:val="6"/>
    </w:pPr>
    <w:rPr>
      <w:rFonts w:asciiTheme="majorHAnsi" w:eastAsiaTheme="majorEastAsia" w:hAnsiTheme="majorHAnsi" w:cstheme="majorBidi"/>
      <w:i/>
      <w:iCs/>
      <w:color w:val="2D2D2F" w:themeColor="accent1" w:themeShade="7F"/>
    </w:rPr>
  </w:style>
  <w:style w:type="paragraph" w:styleId="Kop8">
    <w:name w:val="heading 8"/>
    <w:basedOn w:val="Standaard"/>
    <w:next w:val="Standaard"/>
    <w:link w:val="Kop8Char"/>
    <w:uiPriority w:val="9"/>
    <w:semiHidden/>
    <w:unhideWhenUsed/>
    <w:qFormat/>
    <w:rsid w:val="00CE616C"/>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CE616C"/>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DA7027"/>
    <w:rPr>
      <w:rFonts w:eastAsiaTheme="majorEastAsia" w:cstheme="majorBidi"/>
      <w:color w:val="BAA380"/>
      <w:sz w:val="22"/>
      <w:szCs w:val="26"/>
    </w:rPr>
  </w:style>
  <w:style w:type="character" w:customStyle="1" w:styleId="Kop1Char">
    <w:name w:val="Kop 1 Char"/>
    <w:basedOn w:val="Standaardalinea-lettertype"/>
    <w:link w:val="Kop1"/>
    <w:uiPriority w:val="9"/>
    <w:rsid w:val="00DA7027"/>
    <w:rPr>
      <w:rFonts w:eastAsiaTheme="majorEastAsia" w:cstheme="majorBidi"/>
      <w:b/>
      <w:color w:val="BAA380"/>
      <w:sz w:val="24"/>
      <w:szCs w:val="32"/>
    </w:rPr>
  </w:style>
  <w:style w:type="character" w:customStyle="1" w:styleId="Kop3Char">
    <w:name w:val="Kop 3 Char"/>
    <w:basedOn w:val="Standaardalinea-lettertype"/>
    <w:link w:val="Kop3"/>
    <w:uiPriority w:val="9"/>
    <w:semiHidden/>
    <w:rsid w:val="00DA7027"/>
    <w:rPr>
      <w:rFonts w:eastAsiaTheme="majorEastAsia" w:cstheme="majorBidi"/>
      <w:b/>
      <w:i/>
      <w:color w:val="BAA380"/>
      <w:sz w:val="22"/>
      <w:szCs w:val="24"/>
    </w:rPr>
  </w:style>
  <w:style w:type="character" w:customStyle="1" w:styleId="Kop4Char">
    <w:name w:val="Kop 4 Char"/>
    <w:basedOn w:val="Standaardalinea-lettertype"/>
    <w:link w:val="Kop4"/>
    <w:uiPriority w:val="9"/>
    <w:semiHidden/>
    <w:rsid w:val="00DA7027"/>
    <w:rPr>
      <w:rFonts w:eastAsiaTheme="majorEastAsia" w:cstheme="majorBidi"/>
      <w:b/>
      <w:iCs/>
      <w:color w:val="BAA380"/>
      <w:sz w:val="22"/>
      <w:szCs w:val="24"/>
    </w:rPr>
  </w:style>
  <w:style w:type="table" w:customStyle="1" w:styleId="Huisstijltabel">
    <w:name w:val="Huisstijl tabel"/>
    <w:basedOn w:val="Professioneletabel"/>
    <w:uiPriority w:val="99"/>
    <w:rsid w:val="00DA7027"/>
    <w:pPr>
      <w:spacing w:after="0" w:line="240" w:lineRule="auto"/>
    </w:pPr>
    <w:tblPr>
      <w:tblStyleRowBandSize w:val="1"/>
    </w:tblPr>
    <w:tcPr>
      <w:shd w:val="clear" w:color="auto" w:fill="FFFFFF" w:themeFill="background1"/>
    </w:tcPr>
    <w:tblStylePr w:type="firstRow">
      <w:rPr>
        <w:rFonts w:ascii="Tahoma" w:hAnsi="Tahoma"/>
        <w:b/>
        <w:bCs/>
        <w:color w:val="FFFFFF" w:themeColor="background1"/>
        <w:sz w:val="20"/>
      </w:rPr>
      <w:tblPr/>
      <w:tcPr>
        <w:tcBorders>
          <w:tl2br w:val="none" w:sz="0" w:space="0" w:color="auto"/>
          <w:tr2bl w:val="none" w:sz="0" w:space="0" w:color="auto"/>
        </w:tcBorders>
        <w:shd w:val="clear" w:color="auto" w:fill="BAA380"/>
      </w:tcPr>
    </w:tblStylePr>
  </w:style>
  <w:style w:type="table" w:styleId="Professioneletabel">
    <w:name w:val="Table Professional"/>
    <w:basedOn w:val="Standaardtabel"/>
    <w:uiPriority w:val="99"/>
    <w:semiHidden/>
    <w:unhideWhenUsed/>
    <w:rsid w:val="00DA702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itel">
    <w:name w:val="Title"/>
    <w:basedOn w:val="Standaard"/>
    <w:next w:val="Standaard"/>
    <w:link w:val="TitelChar"/>
    <w:uiPriority w:val="10"/>
    <w:qFormat/>
    <w:rsid w:val="00DA702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A7027"/>
    <w:rPr>
      <w:rFonts w:asciiTheme="majorHAnsi" w:eastAsiaTheme="majorEastAsia" w:hAnsiTheme="majorHAnsi" w:cstheme="majorBidi"/>
      <w:spacing w:val="-10"/>
      <w:kern w:val="28"/>
      <w:sz w:val="56"/>
      <w:szCs w:val="56"/>
    </w:rPr>
  </w:style>
  <w:style w:type="character" w:customStyle="1" w:styleId="Kop5Char">
    <w:name w:val="Kop 5 Char"/>
    <w:basedOn w:val="Standaardalinea-lettertype"/>
    <w:link w:val="Kop5"/>
    <w:uiPriority w:val="9"/>
    <w:semiHidden/>
    <w:rsid w:val="00CE616C"/>
    <w:rPr>
      <w:rFonts w:asciiTheme="majorHAnsi" w:eastAsiaTheme="majorEastAsia" w:hAnsiTheme="majorHAnsi" w:cstheme="majorBidi"/>
      <w:color w:val="444547" w:themeColor="accent1" w:themeShade="BF"/>
    </w:rPr>
  </w:style>
  <w:style w:type="character" w:customStyle="1" w:styleId="Kop6Char">
    <w:name w:val="Kop 6 Char"/>
    <w:basedOn w:val="Standaardalinea-lettertype"/>
    <w:link w:val="Kop6"/>
    <w:uiPriority w:val="9"/>
    <w:semiHidden/>
    <w:rsid w:val="00CE616C"/>
    <w:rPr>
      <w:rFonts w:asciiTheme="majorHAnsi" w:eastAsiaTheme="majorEastAsia" w:hAnsiTheme="majorHAnsi" w:cstheme="majorBidi"/>
      <w:color w:val="2D2D2F" w:themeColor="accent1" w:themeShade="7F"/>
    </w:rPr>
  </w:style>
  <w:style w:type="character" w:customStyle="1" w:styleId="Kop7Char">
    <w:name w:val="Kop 7 Char"/>
    <w:basedOn w:val="Standaardalinea-lettertype"/>
    <w:link w:val="Kop7"/>
    <w:uiPriority w:val="9"/>
    <w:semiHidden/>
    <w:rsid w:val="00CE616C"/>
    <w:rPr>
      <w:rFonts w:asciiTheme="majorHAnsi" w:eastAsiaTheme="majorEastAsia" w:hAnsiTheme="majorHAnsi" w:cstheme="majorBidi"/>
      <w:i/>
      <w:iCs/>
      <w:color w:val="2D2D2F" w:themeColor="accent1" w:themeShade="7F"/>
    </w:rPr>
  </w:style>
  <w:style w:type="character" w:customStyle="1" w:styleId="Kop8Char">
    <w:name w:val="Kop 8 Char"/>
    <w:basedOn w:val="Standaardalinea-lettertype"/>
    <w:link w:val="Kop8"/>
    <w:uiPriority w:val="9"/>
    <w:semiHidden/>
    <w:rsid w:val="00CE616C"/>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CE616C"/>
    <w:rPr>
      <w:rFonts w:asciiTheme="majorHAnsi" w:eastAsiaTheme="majorEastAsia" w:hAnsiTheme="majorHAnsi" w:cstheme="majorBidi"/>
      <w:i/>
      <w:iCs/>
      <w:color w:val="272727" w:themeColor="text1" w:themeTint="D8"/>
      <w:sz w:val="21"/>
      <w:szCs w:val="21"/>
    </w:rPr>
  </w:style>
  <w:style w:type="paragraph" w:styleId="Normaalweb">
    <w:name w:val="Normal (Web)"/>
    <w:basedOn w:val="Standaard"/>
    <w:uiPriority w:val="99"/>
    <w:semiHidden/>
    <w:unhideWhenUsed/>
    <w:rsid w:val="00465D59"/>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basedOn w:val="Standaardalinea-lettertype"/>
    <w:uiPriority w:val="22"/>
    <w:qFormat/>
    <w:rsid w:val="00465D59"/>
    <w:rPr>
      <w:b/>
      <w:bCs/>
    </w:rPr>
  </w:style>
  <w:style w:type="paragraph" w:styleId="Lijstalinea">
    <w:name w:val="List Paragraph"/>
    <w:basedOn w:val="Standaard"/>
    <w:uiPriority w:val="34"/>
    <w:qFormat/>
    <w:rsid w:val="00465D59"/>
    <w:pPr>
      <w:ind w:left="720"/>
      <w:contextualSpacing/>
    </w:pPr>
  </w:style>
  <w:style w:type="paragraph" w:styleId="Kopvaninhoudsopgave">
    <w:name w:val="TOC Heading"/>
    <w:basedOn w:val="Kop1"/>
    <w:next w:val="Standaard"/>
    <w:uiPriority w:val="39"/>
    <w:unhideWhenUsed/>
    <w:qFormat/>
    <w:rsid w:val="005C1F39"/>
    <w:pPr>
      <w:numPr>
        <w:numId w:val="0"/>
      </w:numPr>
      <w:outlineLvl w:val="9"/>
    </w:pPr>
    <w:rPr>
      <w:rFonts w:asciiTheme="majorHAnsi" w:hAnsiTheme="majorHAnsi"/>
      <w:b w:val="0"/>
      <w:color w:val="444547" w:themeColor="accent1" w:themeShade="BF"/>
      <w:sz w:val="32"/>
      <w:lang w:eastAsia="nl-BE"/>
    </w:rPr>
  </w:style>
  <w:style w:type="paragraph" w:styleId="Inhopg1">
    <w:name w:val="toc 1"/>
    <w:basedOn w:val="Standaard"/>
    <w:next w:val="Standaard"/>
    <w:autoRedefine/>
    <w:uiPriority w:val="39"/>
    <w:unhideWhenUsed/>
    <w:rsid w:val="005C1F39"/>
    <w:pPr>
      <w:tabs>
        <w:tab w:val="left" w:pos="440"/>
        <w:tab w:val="right" w:leader="dot" w:pos="9062"/>
      </w:tabs>
      <w:spacing w:after="100"/>
    </w:pPr>
    <w:rPr>
      <w:rFonts w:asciiTheme="minorHAnsi" w:hAnsiTheme="minorHAnsi" w:cstheme="minorHAnsi"/>
    </w:rPr>
  </w:style>
  <w:style w:type="paragraph" w:styleId="Inhopg2">
    <w:name w:val="toc 2"/>
    <w:basedOn w:val="Standaard"/>
    <w:next w:val="Standaard"/>
    <w:autoRedefine/>
    <w:uiPriority w:val="39"/>
    <w:unhideWhenUsed/>
    <w:rsid w:val="005C1F39"/>
    <w:pPr>
      <w:spacing w:after="100"/>
      <w:ind w:left="200"/>
    </w:pPr>
  </w:style>
  <w:style w:type="character" w:styleId="Hyperlink">
    <w:name w:val="Hyperlink"/>
    <w:basedOn w:val="Standaardalinea-lettertype"/>
    <w:uiPriority w:val="99"/>
    <w:unhideWhenUsed/>
    <w:rsid w:val="005C1F39"/>
    <w:rPr>
      <w:color w:val="0563C1" w:themeColor="hyperlink"/>
      <w:u w:val="single"/>
    </w:rPr>
  </w:style>
  <w:style w:type="paragraph" w:styleId="Koptekst">
    <w:name w:val="header"/>
    <w:basedOn w:val="Standaard"/>
    <w:link w:val="KoptekstChar"/>
    <w:uiPriority w:val="99"/>
    <w:unhideWhenUsed/>
    <w:rsid w:val="00C0764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07643"/>
  </w:style>
  <w:style w:type="paragraph" w:styleId="Voettekst">
    <w:name w:val="footer"/>
    <w:basedOn w:val="Standaard"/>
    <w:link w:val="VoettekstChar"/>
    <w:uiPriority w:val="99"/>
    <w:unhideWhenUsed/>
    <w:rsid w:val="00C0764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07643"/>
  </w:style>
  <w:style w:type="paragraph" w:styleId="Ballontekst">
    <w:name w:val="Balloon Text"/>
    <w:basedOn w:val="Standaard"/>
    <w:link w:val="BallontekstChar"/>
    <w:uiPriority w:val="99"/>
    <w:semiHidden/>
    <w:unhideWhenUsed/>
    <w:rsid w:val="00DD58A8"/>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DD58A8"/>
    <w:rPr>
      <w:rFonts w:ascii="Segoe UI" w:hAnsi="Segoe UI" w:cs="Segoe UI"/>
      <w:sz w:val="18"/>
      <w:szCs w:val="18"/>
    </w:rPr>
  </w:style>
  <w:style w:type="paragraph" w:styleId="Geenafstand">
    <w:name w:val="No Spacing"/>
    <w:uiPriority w:val="1"/>
    <w:qFormat/>
    <w:rsid w:val="004E23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9405582">
      <w:bodyDiv w:val="1"/>
      <w:marLeft w:val="0"/>
      <w:marRight w:val="0"/>
      <w:marTop w:val="0"/>
      <w:marBottom w:val="0"/>
      <w:divBdr>
        <w:top w:val="none" w:sz="0" w:space="0" w:color="auto"/>
        <w:left w:val="none" w:sz="0" w:space="0" w:color="auto"/>
        <w:bottom w:val="none" w:sz="0" w:space="0" w:color="auto"/>
        <w:right w:val="none" w:sz="0" w:space="0" w:color="auto"/>
      </w:divBdr>
      <w:divsChild>
        <w:div w:id="1154446413">
          <w:marLeft w:val="0"/>
          <w:marRight w:val="0"/>
          <w:marTop w:val="0"/>
          <w:marBottom w:val="0"/>
          <w:divBdr>
            <w:top w:val="none" w:sz="0" w:space="0" w:color="auto"/>
            <w:left w:val="none" w:sz="0" w:space="0" w:color="auto"/>
            <w:bottom w:val="none" w:sz="0" w:space="0" w:color="auto"/>
            <w:right w:val="none" w:sz="0" w:space="0" w:color="auto"/>
          </w:divBdr>
        </w:div>
        <w:div w:id="1474638704">
          <w:marLeft w:val="0"/>
          <w:marRight w:val="0"/>
          <w:marTop w:val="0"/>
          <w:marBottom w:val="0"/>
          <w:divBdr>
            <w:top w:val="none" w:sz="0" w:space="0" w:color="auto"/>
            <w:left w:val="none" w:sz="0" w:space="0" w:color="auto"/>
            <w:bottom w:val="none" w:sz="0" w:space="0" w:color="auto"/>
            <w:right w:val="none" w:sz="0" w:space="0" w:color="auto"/>
          </w:divBdr>
        </w:div>
        <w:div w:id="2039042750">
          <w:marLeft w:val="0"/>
          <w:marRight w:val="0"/>
          <w:marTop w:val="0"/>
          <w:marBottom w:val="0"/>
          <w:divBdr>
            <w:top w:val="none" w:sz="0" w:space="0" w:color="auto"/>
            <w:left w:val="none" w:sz="0" w:space="0" w:color="auto"/>
            <w:bottom w:val="none" w:sz="0" w:space="0" w:color="auto"/>
            <w:right w:val="none" w:sz="0" w:space="0" w:color="auto"/>
          </w:divBdr>
        </w:div>
        <w:div w:id="1059403040">
          <w:marLeft w:val="0"/>
          <w:marRight w:val="0"/>
          <w:marTop w:val="0"/>
          <w:marBottom w:val="0"/>
          <w:divBdr>
            <w:top w:val="none" w:sz="0" w:space="0" w:color="auto"/>
            <w:left w:val="none" w:sz="0" w:space="0" w:color="auto"/>
            <w:bottom w:val="none" w:sz="0" w:space="0" w:color="auto"/>
            <w:right w:val="none" w:sz="0" w:space="0" w:color="auto"/>
          </w:divBdr>
        </w:div>
        <w:div w:id="819689404">
          <w:marLeft w:val="0"/>
          <w:marRight w:val="0"/>
          <w:marTop w:val="0"/>
          <w:marBottom w:val="0"/>
          <w:divBdr>
            <w:top w:val="none" w:sz="0" w:space="0" w:color="auto"/>
            <w:left w:val="none" w:sz="0" w:space="0" w:color="auto"/>
            <w:bottom w:val="none" w:sz="0" w:space="0" w:color="auto"/>
            <w:right w:val="none" w:sz="0" w:space="0" w:color="auto"/>
          </w:divBdr>
        </w:div>
        <w:div w:id="1705982403">
          <w:marLeft w:val="0"/>
          <w:marRight w:val="0"/>
          <w:marTop w:val="0"/>
          <w:marBottom w:val="0"/>
          <w:divBdr>
            <w:top w:val="none" w:sz="0" w:space="0" w:color="auto"/>
            <w:left w:val="none" w:sz="0" w:space="0" w:color="auto"/>
            <w:bottom w:val="none" w:sz="0" w:space="0" w:color="auto"/>
            <w:right w:val="none" w:sz="0" w:space="0" w:color="auto"/>
          </w:divBdr>
        </w:div>
        <w:div w:id="1572040795">
          <w:marLeft w:val="0"/>
          <w:marRight w:val="0"/>
          <w:marTop w:val="0"/>
          <w:marBottom w:val="0"/>
          <w:divBdr>
            <w:top w:val="none" w:sz="0" w:space="0" w:color="auto"/>
            <w:left w:val="none" w:sz="0" w:space="0" w:color="auto"/>
            <w:bottom w:val="none" w:sz="0" w:space="0" w:color="auto"/>
            <w:right w:val="none" w:sz="0" w:space="0" w:color="auto"/>
          </w:divBdr>
        </w:div>
        <w:div w:id="1886405441">
          <w:marLeft w:val="0"/>
          <w:marRight w:val="0"/>
          <w:marTop w:val="0"/>
          <w:marBottom w:val="0"/>
          <w:divBdr>
            <w:top w:val="none" w:sz="0" w:space="0" w:color="auto"/>
            <w:left w:val="none" w:sz="0" w:space="0" w:color="auto"/>
            <w:bottom w:val="none" w:sz="0" w:space="0" w:color="auto"/>
            <w:right w:val="none" w:sz="0" w:space="0" w:color="auto"/>
          </w:divBdr>
        </w:div>
        <w:div w:id="1061833409">
          <w:marLeft w:val="0"/>
          <w:marRight w:val="0"/>
          <w:marTop w:val="0"/>
          <w:marBottom w:val="0"/>
          <w:divBdr>
            <w:top w:val="none" w:sz="0" w:space="0" w:color="auto"/>
            <w:left w:val="none" w:sz="0" w:space="0" w:color="auto"/>
            <w:bottom w:val="none" w:sz="0" w:space="0" w:color="auto"/>
            <w:right w:val="none" w:sz="0" w:space="0" w:color="auto"/>
          </w:divBdr>
        </w:div>
        <w:div w:id="1899584871">
          <w:marLeft w:val="0"/>
          <w:marRight w:val="0"/>
          <w:marTop w:val="0"/>
          <w:marBottom w:val="0"/>
          <w:divBdr>
            <w:top w:val="none" w:sz="0" w:space="0" w:color="auto"/>
            <w:left w:val="none" w:sz="0" w:space="0" w:color="auto"/>
            <w:bottom w:val="none" w:sz="0" w:space="0" w:color="auto"/>
            <w:right w:val="none" w:sz="0" w:space="0" w:color="auto"/>
          </w:divBdr>
        </w:div>
        <w:div w:id="1861041631">
          <w:marLeft w:val="0"/>
          <w:marRight w:val="0"/>
          <w:marTop w:val="0"/>
          <w:marBottom w:val="0"/>
          <w:divBdr>
            <w:top w:val="none" w:sz="0" w:space="0" w:color="auto"/>
            <w:left w:val="none" w:sz="0" w:space="0" w:color="auto"/>
            <w:bottom w:val="none" w:sz="0" w:space="0" w:color="auto"/>
            <w:right w:val="none" w:sz="0" w:space="0" w:color="auto"/>
          </w:divBdr>
        </w:div>
        <w:div w:id="883637186">
          <w:marLeft w:val="0"/>
          <w:marRight w:val="0"/>
          <w:marTop w:val="0"/>
          <w:marBottom w:val="0"/>
          <w:divBdr>
            <w:top w:val="none" w:sz="0" w:space="0" w:color="auto"/>
            <w:left w:val="none" w:sz="0" w:space="0" w:color="auto"/>
            <w:bottom w:val="none" w:sz="0" w:space="0" w:color="auto"/>
            <w:right w:val="none" w:sz="0" w:space="0" w:color="auto"/>
          </w:divBdr>
        </w:div>
        <w:div w:id="281228421">
          <w:marLeft w:val="0"/>
          <w:marRight w:val="0"/>
          <w:marTop w:val="0"/>
          <w:marBottom w:val="0"/>
          <w:divBdr>
            <w:top w:val="none" w:sz="0" w:space="0" w:color="auto"/>
            <w:left w:val="none" w:sz="0" w:space="0" w:color="auto"/>
            <w:bottom w:val="none" w:sz="0" w:space="0" w:color="auto"/>
            <w:right w:val="none" w:sz="0" w:space="0" w:color="auto"/>
          </w:divBdr>
        </w:div>
        <w:div w:id="472408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Grimbergen">
  <a:themeElements>
    <a:clrScheme name="Grimbergen">
      <a:dk1>
        <a:srgbClr val="000000"/>
      </a:dk1>
      <a:lt1>
        <a:sysClr val="window" lastClr="FFFFFF"/>
      </a:lt1>
      <a:dk2>
        <a:srgbClr val="44546A"/>
      </a:dk2>
      <a:lt2>
        <a:srgbClr val="E7E6E6"/>
      </a:lt2>
      <a:accent1>
        <a:srgbClr val="5B5C60"/>
      </a:accent1>
      <a:accent2>
        <a:srgbClr val="BAA380"/>
      </a:accent2>
      <a:accent3>
        <a:srgbClr val="E3B638"/>
      </a:accent3>
      <a:accent4>
        <a:srgbClr val="B9624C"/>
      </a:accent4>
      <a:accent5>
        <a:srgbClr val="71874E"/>
      </a:accent5>
      <a:accent6>
        <a:srgbClr val="9BB5BA"/>
      </a:accent6>
      <a:hlink>
        <a:srgbClr val="0563C1"/>
      </a:hlink>
      <a:folHlink>
        <a:srgbClr val="954F72"/>
      </a:folHlink>
    </a:clrScheme>
    <a:fontScheme name="Grimbergen">
      <a:majorFont>
        <a:latin typeface="Geomanist"/>
        <a:ea typeface=""/>
        <a:cs typeface="Arial"/>
      </a:majorFont>
      <a:minorFont>
        <a:latin typeface="Tahoma"/>
        <a:ea typeface=""/>
        <a:cs typeface="Arial"/>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381AD-4350-4276-B995-325F22680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24</Pages>
  <Words>8058</Words>
  <Characters>44321</Characters>
  <Application>Microsoft Office Word</Application>
  <DocSecurity>0</DocSecurity>
  <Lines>369</Lines>
  <Paragraphs>104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Veerle Haemers</dc:creator>
  <cp:keywords/>
  <dc:description/>
  <cp:lastModifiedBy>Veerle Haemers</cp:lastModifiedBy>
  <cp:revision>14</cp:revision>
  <cp:lastPrinted>2021-11-23T16:31:00Z</cp:lastPrinted>
  <dcterms:created xsi:type="dcterms:W3CDTF">2021-11-25T13:54:00Z</dcterms:created>
  <dcterms:modified xsi:type="dcterms:W3CDTF">2021-11-25T16:21:00Z</dcterms:modified>
</cp:coreProperties>
</file>