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847" w:rsidRPr="00E4181C" w:rsidRDefault="00CD0847" w:rsidP="00CD0847">
      <w:pPr>
        <w:pStyle w:val="Default"/>
        <w:spacing w:after="120"/>
        <w:jc w:val="center"/>
        <w:rPr>
          <w:rFonts w:asciiTheme="minorHAnsi" w:hAnsiTheme="minorHAnsi" w:cstheme="minorHAnsi"/>
          <w:b/>
          <w:color w:val="833C0B" w:themeColor="accent2" w:themeShade="80"/>
          <w:sz w:val="28"/>
          <w:szCs w:val="28"/>
        </w:rPr>
      </w:pPr>
      <w:r w:rsidRPr="00E4181C">
        <w:rPr>
          <w:rFonts w:asciiTheme="minorHAnsi" w:hAnsiTheme="minorHAnsi" w:cstheme="minorHAnsi"/>
          <w:b/>
          <w:color w:val="833C0B" w:themeColor="accent2" w:themeShade="80"/>
          <w:sz w:val="28"/>
          <w:szCs w:val="28"/>
        </w:rPr>
        <w:t>Reglement klachtenbehandeling</w:t>
      </w:r>
    </w:p>
    <w:p w:rsidR="00CD0847" w:rsidRPr="00CD0847" w:rsidRDefault="00CD0847" w:rsidP="00CD0847">
      <w:pPr>
        <w:pStyle w:val="Default"/>
        <w:spacing w:after="120"/>
        <w:jc w:val="center"/>
        <w:rPr>
          <w:rFonts w:asciiTheme="minorHAnsi" w:hAnsiTheme="minorHAnsi" w:cstheme="minorHAnsi"/>
          <w:b/>
          <w:color w:val="525252" w:themeColor="accent3" w:themeShade="80"/>
        </w:rPr>
      </w:pPr>
    </w:p>
    <w:p w:rsidR="001C25F2" w:rsidRPr="00916BFB" w:rsidRDefault="001C25F2" w:rsidP="001C25F2">
      <w:pPr>
        <w:pStyle w:val="Default"/>
        <w:spacing w:after="120"/>
        <w:rPr>
          <w:rFonts w:asciiTheme="minorHAnsi" w:hAnsiTheme="minorHAnsi" w:cstheme="minorHAnsi"/>
          <w:bCs/>
          <w:color w:val="525252" w:themeColor="accent3" w:themeShade="80"/>
        </w:rPr>
      </w:pPr>
      <w:r w:rsidRPr="00916BFB">
        <w:rPr>
          <w:rFonts w:asciiTheme="minorHAnsi" w:hAnsiTheme="minorHAnsi" w:cstheme="minorHAnsi"/>
          <w:bCs/>
          <w:color w:val="525252" w:themeColor="accent3" w:themeShade="80"/>
        </w:rPr>
        <w:t>Om nodeloze formalisering te voorkomen, dient de burger zich eerst te wenden tot de  behandelende dienst (trapsgewijs: betrokken ambtenaar, eventueel verantwoordelijk</w:t>
      </w:r>
      <w:r w:rsidR="005D4DC8" w:rsidRPr="00916BFB">
        <w:rPr>
          <w:rFonts w:asciiTheme="minorHAnsi" w:hAnsiTheme="minorHAnsi" w:cstheme="minorHAnsi"/>
          <w:bCs/>
          <w:color w:val="525252" w:themeColor="accent3" w:themeShade="80"/>
        </w:rPr>
        <w:t xml:space="preserve"> diensthoofd)</w:t>
      </w:r>
      <w:r w:rsidRPr="00916BFB">
        <w:rPr>
          <w:rFonts w:asciiTheme="minorHAnsi" w:hAnsiTheme="minorHAnsi" w:cstheme="minorHAnsi"/>
          <w:bCs/>
          <w:color w:val="525252" w:themeColor="accent3" w:themeShade="80"/>
        </w:rPr>
        <w:t xml:space="preserve">. </w:t>
      </w:r>
    </w:p>
    <w:p w:rsidR="001C25F2" w:rsidRPr="00916BFB" w:rsidRDefault="001C25F2" w:rsidP="001C25F2">
      <w:pPr>
        <w:pStyle w:val="Default"/>
        <w:spacing w:after="120"/>
        <w:rPr>
          <w:rFonts w:asciiTheme="minorHAnsi" w:hAnsiTheme="minorHAnsi" w:cstheme="minorHAnsi"/>
          <w:bCs/>
          <w:color w:val="525252" w:themeColor="accent3" w:themeShade="80"/>
        </w:rPr>
      </w:pPr>
      <w:r w:rsidRPr="00916BFB">
        <w:rPr>
          <w:rFonts w:asciiTheme="minorHAnsi" w:hAnsiTheme="minorHAnsi" w:cstheme="minorHAnsi"/>
          <w:bCs/>
          <w:color w:val="525252" w:themeColor="accent3" w:themeShade="80"/>
        </w:rPr>
        <w:t>Het is immers mogelijk dat de burger enkel een rechtzetting wenst te bekomen van de dossierbehandelaar.</w:t>
      </w:r>
    </w:p>
    <w:p w:rsidR="001C25F2" w:rsidRPr="001C25F2" w:rsidRDefault="001C25F2" w:rsidP="001C25F2">
      <w:pPr>
        <w:pStyle w:val="Default"/>
        <w:spacing w:after="120"/>
        <w:rPr>
          <w:rFonts w:asciiTheme="minorHAnsi" w:hAnsiTheme="minorHAnsi" w:cstheme="minorHAnsi"/>
          <w:bCs/>
          <w:color w:val="525252" w:themeColor="accent3" w:themeShade="80"/>
        </w:rPr>
      </w:pPr>
      <w:r w:rsidRPr="00916BFB">
        <w:rPr>
          <w:rFonts w:asciiTheme="minorHAnsi" w:hAnsiTheme="minorHAnsi" w:cstheme="minorHAnsi"/>
          <w:bCs/>
          <w:color w:val="525252" w:themeColor="accent3" w:themeShade="80"/>
        </w:rPr>
        <w:t>Indien dat geen soelaas brengt of de burger is niet tevreden over de klachtenbehandeling op de ‘eerste lijn’, kan de burger de procedure voor klachtenbehandeling aanvatten.</w:t>
      </w:r>
    </w:p>
    <w:p w:rsidR="001C25F2" w:rsidRDefault="001C25F2" w:rsidP="00CD0847">
      <w:pPr>
        <w:pStyle w:val="Default"/>
        <w:spacing w:after="120"/>
        <w:rPr>
          <w:rFonts w:asciiTheme="minorHAnsi" w:hAnsiTheme="minorHAnsi" w:cstheme="minorHAnsi"/>
          <w:b/>
          <w:bCs/>
          <w:color w:val="525252" w:themeColor="accent3" w:themeShade="80"/>
        </w:rPr>
      </w:pPr>
    </w:p>
    <w:p w:rsidR="00CD0847" w:rsidRDefault="00CD0847" w:rsidP="00CD0847">
      <w:pPr>
        <w:pStyle w:val="Default"/>
        <w:spacing w:after="120"/>
        <w:rPr>
          <w:rFonts w:asciiTheme="minorHAnsi" w:hAnsiTheme="minorHAnsi" w:cstheme="minorHAnsi"/>
          <w:b/>
          <w:bCs/>
          <w:color w:val="525252" w:themeColor="accent3" w:themeShade="80"/>
        </w:rPr>
      </w:pPr>
      <w:r w:rsidRPr="00CD0847">
        <w:rPr>
          <w:rFonts w:asciiTheme="minorHAnsi" w:hAnsiTheme="minorHAnsi" w:cstheme="minorHAnsi"/>
          <w:b/>
          <w:bCs/>
          <w:color w:val="525252" w:themeColor="accent3" w:themeShade="80"/>
        </w:rPr>
        <w:t xml:space="preserve">Artikel 1: Definities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§1. Onder ‘klacht’ wordt verstaan: een duidelijke uiting waarbij een burger of organisatie klaagt over een al dan niet verrichte handeling of prestatie van een personeelslid of een dienst van de </w:t>
      </w:r>
      <w:r w:rsidR="00E17FBB">
        <w:rPr>
          <w:rFonts w:asciiTheme="minorHAnsi" w:hAnsiTheme="minorHAnsi" w:cstheme="minorHAnsi"/>
          <w:color w:val="525252" w:themeColor="accent3" w:themeShade="80"/>
        </w:rPr>
        <w:t xml:space="preserve">gemeente Grimbergen </w:t>
      </w:r>
      <w:r w:rsidRPr="00CD0847">
        <w:rPr>
          <w:rFonts w:asciiTheme="minorHAnsi" w:hAnsiTheme="minorHAnsi" w:cstheme="minorHAnsi"/>
          <w:color w:val="525252" w:themeColor="accent3" w:themeShade="80"/>
        </w:rPr>
        <w:t xml:space="preserve">of het OCMW </w:t>
      </w:r>
      <w:r w:rsidR="00E17FBB">
        <w:rPr>
          <w:rFonts w:asciiTheme="minorHAnsi" w:hAnsiTheme="minorHAnsi" w:cstheme="minorHAnsi"/>
          <w:color w:val="525252" w:themeColor="accent3" w:themeShade="80"/>
        </w:rPr>
        <w:t>Grimbergen</w:t>
      </w:r>
      <w:r w:rsidRPr="00CD0847">
        <w:rPr>
          <w:rFonts w:asciiTheme="minorHAnsi" w:hAnsiTheme="minorHAnsi" w:cstheme="minorHAnsi"/>
          <w:color w:val="525252" w:themeColor="accent3" w:themeShade="80"/>
        </w:rPr>
        <w:t xml:space="preserve">.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§2. Een klacht kan zowel betrekking hebben op: </w:t>
      </w:r>
    </w:p>
    <w:p w:rsidR="00CD0847" w:rsidRPr="00CD0847" w:rsidRDefault="00CD0847" w:rsidP="00CD0847">
      <w:pPr>
        <w:pStyle w:val="Default"/>
        <w:numPr>
          <w:ilvl w:val="0"/>
          <w:numId w:val="6"/>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een foute handeling of prestatie; </w:t>
      </w:r>
    </w:p>
    <w:p w:rsidR="00CD0847" w:rsidRPr="00CD0847" w:rsidRDefault="00CD0847" w:rsidP="00CD0847">
      <w:pPr>
        <w:pStyle w:val="Default"/>
        <w:numPr>
          <w:ilvl w:val="0"/>
          <w:numId w:val="6"/>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het afwijken van de vastgelegde of gebruikelijke werkwijze; </w:t>
      </w:r>
    </w:p>
    <w:p w:rsidR="00CD0847" w:rsidRPr="00CD0847" w:rsidRDefault="00CD0847" w:rsidP="00CD0847">
      <w:pPr>
        <w:pStyle w:val="Default"/>
        <w:numPr>
          <w:ilvl w:val="0"/>
          <w:numId w:val="6"/>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het niet of slechts gedeeltelijk uitvoeren van een handeling of prestatie; </w:t>
      </w:r>
    </w:p>
    <w:p w:rsidR="00CD0847" w:rsidRPr="00CD0847" w:rsidRDefault="00CD0847" w:rsidP="00CD0847">
      <w:pPr>
        <w:pStyle w:val="Default"/>
        <w:numPr>
          <w:ilvl w:val="0"/>
          <w:numId w:val="6"/>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het niet verlenen van de dienstverlening op een respectvolle of onpartijdige wijze. </w:t>
      </w:r>
    </w:p>
    <w:p w:rsidR="00CD0847" w:rsidRPr="00CD0847" w:rsidRDefault="00CD0847" w:rsidP="00CD0847">
      <w:pPr>
        <w:pStyle w:val="Default"/>
        <w:spacing w:after="120"/>
        <w:rPr>
          <w:rFonts w:asciiTheme="minorHAnsi" w:hAnsiTheme="minorHAnsi" w:cstheme="minorHAnsi"/>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2: Ontvankelijkheid van klachten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§1. De klacht is ontvankelijk als hij voldoet aan de definitie zo</w:t>
      </w:r>
      <w:r w:rsidR="00E17FBB">
        <w:rPr>
          <w:rFonts w:asciiTheme="minorHAnsi" w:hAnsiTheme="minorHAnsi" w:cstheme="minorHAnsi"/>
          <w:color w:val="525252" w:themeColor="accent3" w:themeShade="80"/>
        </w:rPr>
        <w:t>als geformuleerd in artikel 1.</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§2. De klacht is onontvankelijk indien: </w:t>
      </w:r>
    </w:p>
    <w:p w:rsidR="00CD0847" w:rsidRPr="00CD0847" w:rsidRDefault="00CD0847" w:rsidP="00CD0847">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klacht niet voldoet aan de definitie maar bijvoorbeeld een melding, een wens, verzuchting, suggestie, advies, verzoekschrift, petitie, bezwaar, vraag of dergelijke inhoudt; </w:t>
      </w:r>
    </w:p>
    <w:p w:rsidR="00CD0847" w:rsidRPr="00CD0847" w:rsidRDefault="00CD0847" w:rsidP="00CD0847">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klacht gaat over de regelgeving, over het (al dan niet) gevoerde beleid of over beleidsbeslissingen, -voornemens of -verklaringen; </w:t>
      </w:r>
    </w:p>
    <w:p w:rsidR="00CD0847" w:rsidRPr="00CD0847" w:rsidRDefault="00CD0847" w:rsidP="00CD0847">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klacht te algemeen is of wanneer niet duidelijk is waarop de klacht betrekking heeft; </w:t>
      </w:r>
    </w:p>
    <w:p w:rsidR="00CD0847" w:rsidRPr="00CD0847" w:rsidRDefault="00CD0847" w:rsidP="00CD0847">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al eerder klacht werd ingediend door zelfde burger of organisatie over de zelfde feiten en deze klacht volgens deze procedure reeds werd behandeld, tenzij wanneer er nieuwe elementen in verband met de klacht worden aangebracht; </w:t>
      </w:r>
    </w:p>
    <w:p w:rsidR="00CD0847" w:rsidRPr="00CD0847" w:rsidRDefault="00CD0847" w:rsidP="00CD0847">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klacht niet geformuleerd is in de Nederlandse taal; </w:t>
      </w:r>
    </w:p>
    <w:p w:rsidR="00CD0847" w:rsidRPr="00CD0847" w:rsidRDefault="00CD0847" w:rsidP="00CD0847">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feiten dateren van een jaar of meer vóór de indiening ervan, tenzij de gevolgen van de aangeklaagde feiten nog steeds zichtbaar zijn; </w:t>
      </w:r>
    </w:p>
    <w:p w:rsidR="00CD0847" w:rsidRPr="00CD0847" w:rsidRDefault="00CD0847" w:rsidP="00CD0847">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klager geen belang kan aantonen; </w:t>
      </w:r>
    </w:p>
    <w:p w:rsidR="00CD0847" w:rsidRPr="00CD0847" w:rsidRDefault="00CD0847" w:rsidP="00CD0847">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lastRenderedPageBreak/>
        <w:t xml:space="preserve">de klacht anoniem is ingediend, </w:t>
      </w:r>
    </w:p>
    <w:p w:rsidR="00CD0847" w:rsidRPr="00CD0847" w:rsidRDefault="00CD0847" w:rsidP="00CD0847">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klacht niet geadresseerd is aan de </w:t>
      </w:r>
      <w:r w:rsidR="00E17FBB">
        <w:rPr>
          <w:rFonts w:asciiTheme="minorHAnsi" w:hAnsiTheme="minorHAnsi" w:cstheme="minorHAnsi"/>
          <w:color w:val="525252" w:themeColor="accent3" w:themeShade="80"/>
        </w:rPr>
        <w:t>gemeente</w:t>
      </w:r>
      <w:r w:rsidRPr="00CD0847">
        <w:rPr>
          <w:rFonts w:asciiTheme="minorHAnsi" w:hAnsiTheme="minorHAnsi" w:cstheme="minorHAnsi"/>
          <w:color w:val="525252" w:themeColor="accent3" w:themeShade="80"/>
        </w:rPr>
        <w:t xml:space="preserve"> of het OCMW; </w:t>
      </w:r>
    </w:p>
    <w:p w:rsidR="00CD0847" w:rsidRPr="00CD0847" w:rsidRDefault="00CD0847" w:rsidP="00CD0847">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klacht betrekking heeft op de werking van andere (overheids-)organisaties dan de </w:t>
      </w:r>
      <w:r w:rsidR="00E17FBB">
        <w:rPr>
          <w:rFonts w:asciiTheme="minorHAnsi" w:hAnsiTheme="minorHAnsi" w:cstheme="minorHAnsi"/>
          <w:color w:val="525252" w:themeColor="accent3" w:themeShade="80"/>
        </w:rPr>
        <w:t>gemeente</w:t>
      </w:r>
      <w:r w:rsidRPr="00CD0847">
        <w:rPr>
          <w:rFonts w:asciiTheme="minorHAnsi" w:hAnsiTheme="minorHAnsi" w:cstheme="minorHAnsi"/>
          <w:color w:val="525252" w:themeColor="accent3" w:themeShade="80"/>
        </w:rPr>
        <w:t xml:space="preserve"> of het OCMW of op de werking van verzelfstandigde overheidsorganisaties; </w:t>
      </w:r>
    </w:p>
    <w:p w:rsidR="00CD0847" w:rsidRPr="00CD0847" w:rsidRDefault="00CD0847" w:rsidP="0085022C">
      <w:pPr>
        <w:pStyle w:val="Default"/>
        <w:numPr>
          <w:ilvl w:val="0"/>
          <w:numId w:val="7"/>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w:t>
      </w:r>
      <w:r w:rsidR="00E17FBB">
        <w:rPr>
          <w:rFonts w:asciiTheme="minorHAnsi" w:hAnsiTheme="minorHAnsi" w:cstheme="minorHAnsi"/>
          <w:color w:val="525252" w:themeColor="accent3" w:themeShade="80"/>
        </w:rPr>
        <w:t>gemeente</w:t>
      </w:r>
      <w:r w:rsidRPr="00CD0847">
        <w:rPr>
          <w:rFonts w:asciiTheme="minorHAnsi" w:hAnsiTheme="minorHAnsi" w:cstheme="minorHAnsi"/>
          <w:color w:val="525252" w:themeColor="accent3" w:themeShade="80"/>
        </w:rPr>
        <w:t xml:space="preserve"> of het OCMW niet bevoegd </w:t>
      </w:r>
      <w:r>
        <w:rPr>
          <w:rFonts w:asciiTheme="minorHAnsi" w:hAnsiTheme="minorHAnsi" w:cstheme="minorHAnsi"/>
          <w:color w:val="525252" w:themeColor="accent3" w:themeShade="80"/>
        </w:rPr>
        <w:t>zijn in de betreffende materie.</w:t>
      </w:r>
    </w:p>
    <w:p w:rsid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§3. Onder “melding”, zoals vermeld in vorige paragraaf, wordt verstaan een mondeling, schriftelijk of elektronisch signaal van een toestand waarbij een tussenkomst van een </w:t>
      </w:r>
      <w:r w:rsidR="003A44E2">
        <w:rPr>
          <w:rFonts w:asciiTheme="minorHAnsi" w:hAnsiTheme="minorHAnsi" w:cstheme="minorHAnsi"/>
          <w:color w:val="525252" w:themeColor="accent3" w:themeShade="80"/>
        </w:rPr>
        <w:t>gemeente</w:t>
      </w:r>
      <w:r w:rsidRPr="00CD0847">
        <w:rPr>
          <w:rFonts w:asciiTheme="minorHAnsi" w:hAnsiTheme="minorHAnsi" w:cstheme="minorHAnsi"/>
          <w:color w:val="525252" w:themeColor="accent3" w:themeShade="80"/>
        </w:rPr>
        <w:t xml:space="preserve">-of OCMW-dienst gewenst is. </w:t>
      </w:r>
    </w:p>
    <w:p w:rsidR="00E17FBB" w:rsidRPr="00CD0847" w:rsidRDefault="00E17FBB" w:rsidP="00CD0847">
      <w:pPr>
        <w:pStyle w:val="Default"/>
        <w:spacing w:after="120"/>
        <w:rPr>
          <w:rFonts w:asciiTheme="minorHAnsi" w:hAnsiTheme="minorHAnsi" w:cstheme="minorHAnsi"/>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3: </w:t>
      </w:r>
    </w:p>
    <w:p w:rsid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Iedereen heeft het recht om kosteloos een klacht in te dienen die op een objectieve, klantvriendelijke en grondige wijze behandeld wordt. </w:t>
      </w:r>
    </w:p>
    <w:p w:rsidR="00CD0847" w:rsidRPr="00CD0847" w:rsidRDefault="00CD0847" w:rsidP="00CD0847">
      <w:pPr>
        <w:pStyle w:val="Default"/>
        <w:spacing w:after="120"/>
        <w:rPr>
          <w:rFonts w:asciiTheme="minorHAnsi" w:hAnsiTheme="minorHAnsi" w:cstheme="minorHAnsi"/>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4: Hoe een klacht indienen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§1. De burger kan zowel zijn klacht indienen bij het centraal klachtenmeldpunt</w:t>
      </w:r>
      <w:r w:rsidR="003A44E2">
        <w:rPr>
          <w:rFonts w:asciiTheme="minorHAnsi" w:hAnsiTheme="minorHAnsi" w:cstheme="minorHAnsi"/>
          <w:color w:val="525252" w:themeColor="accent3" w:themeShade="80"/>
        </w:rPr>
        <w:t xml:space="preserve"> via de website, als via </w:t>
      </w:r>
      <w:r w:rsidRPr="00CD0847">
        <w:rPr>
          <w:rFonts w:asciiTheme="minorHAnsi" w:hAnsiTheme="minorHAnsi" w:cstheme="minorHAnsi"/>
          <w:color w:val="525252" w:themeColor="accent3" w:themeShade="80"/>
        </w:rPr>
        <w:t>elektronische</w:t>
      </w:r>
      <w:r w:rsidR="00B84FBD">
        <w:rPr>
          <w:rFonts w:asciiTheme="minorHAnsi" w:hAnsiTheme="minorHAnsi" w:cstheme="minorHAnsi"/>
          <w:color w:val="525252" w:themeColor="accent3" w:themeShade="80"/>
        </w:rPr>
        <w:t xml:space="preserve"> (e-mail gericht naar gemeentebestuur@grimbergen.be)</w:t>
      </w:r>
      <w:r w:rsidRPr="00CD0847">
        <w:rPr>
          <w:rFonts w:asciiTheme="minorHAnsi" w:hAnsiTheme="minorHAnsi" w:cstheme="minorHAnsi"/>
          <w:color w:val="525252" w:themeColor="accent3" w:themeShade="80"/>
        </w:rPr>
        <w:t xml:space="preserve"> </w:t>
      </w:r>
      <w:r w:rsidR="003A44E2">
        <w:rPr>
          <w:rFonts w:asciiTheme="minorHAnsi" w:hAnsiTheme="minorHAnsi" w:cstheme="minorHAnsi"/>
          <w:color w:val="525252" w:themeColor="accent3" w:themeShade="80"/>
        </w:rPr>
        <w:t xml:space="preserve">of schriftelijke </w:t>
      </w:r>
      <w:r w:rsidRPr="00CD0847">
        <w:rPr>
          <w:rFonts w:asciiTheme="minorHAnsi" w:hAnsiTheme="minorHAnsi" w:cstheme="minorHAnsi"/>
          <w:color w:val="525252" w:themeColor="accent3" w:themeShade="80"/>
        </w:rPr>
        <w:t xml:space="preserve">wijze.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§2. Het lokaal bestuur richt een centraal klachtenmeldpunt in. Dit bevindt zich op de dienst </w:t>
      </w:r>
      <w:r w:rsidR="003A44E2">
        <w:rPr>
          <w:rFonts w:asciiTheme="minorHAnsi" w:hAnsiTheme="minorHAnsi" w:cstheme="minorHAnsi"/>
          <w:color w:val="525252" w:themeColor="accent3" w:themeShade="80"/>
        </w:rPr>
        <w:t>Politiek-administratieve ondersteuning</w:t>
      </w:r>
      <w:r w:rsidRPr="00CD0847">
        <w:rPr>
          <w:rFonts w:asciiTheme="minorHAnsi" w:hAnsiTheme="minorHAnsi" w:cstheme="minorHAnsi"/>
          <w:color w:val="525252" w:themeColor="accent3" w:themeShade="80"/>
        </w:rPr>
        <w:t xml:space="preserve">. </w:t>
      </w:r>
    </w:p>
    <w:p w:rsid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Indien een klacht door de burger mondeling wordt geformuleerd, schrijft </w:t>
      </w:r>
      <w:r w:rsidR="003A44E2">
        <w:rPr>
          <w:rFonts w:asciiTheme="minorHAnsi" w:hAnsiTheme="minorHAnsi" w:cstheme="minorHAnsi"/>
          <w:color w:val="525252" w:themeColor="accent3" w:themeShade="80"/>
        </w:rPr>
        <w:t xml:space="preserve">degene die de klacht van de burger ontvangt, </w:t>
      </w:r>
      <w:r w:rsidRPr="00CD0847">
        <w:rPr>
          <w:rFonts w:asciiTheme="minorHAnsi" w:hAnsiTheme="minorHAnsi" w:cstheme="minorHAnsi"/>
          <w:color w:val="525252" w:themeColor="accent3" w:themeShade="80"/>
        </w:rPr>
        <w:t xml:space="preserve">deze klacht neer en wordt deze ondertekend door de indiener. De indiener krijgt hiervan een afschrift.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§3. Het lokaal bestuur plaatst een elektronisch klachtenformulier op de website van </w:t>
      </w:r>
      <w:r w:rsidR="00A70B88">
        <w:rPr>
          <w:rFonts w:asciiTheme="minorHAnsi" w:hAnsiTheme="minorHAnsi" w:cstheme="minorHAnsi"/>
          <w:color w:val="525252" w:themeColor="accent3" w:themeShade="80"/>
        </w:rPr>
        <w:t>gemeente</w:t>
      </w:r>
      <w:r w:rsidRPr="00CD0847">
        <w:rPr>
          <w:rFonts w:asciiTheme="minorHAnsi" w:hAnsiTheme="minorHAnsi" w:cstheme="minorHAnsi"/>
          <w:color w:val="525252" w:themeColor="accent3" w:themeShade="80"/>
        </w:rPr>
        <w:t xml:space="preserve"> en OCMW.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§4. De klachten worden geregistreerd en opgevolgd in het postregistratie en -</w:t>
      </w:r>
      <w:r w:rsidR="003A44E2">
        <w:rPr>
          <w:rFonts w:asciiTheme="minorHAnsi" w:hAnsiTheme="minorHAnsi" w:cstheme="minorHAnsi"/>
          <w:color w:val="525252" w:themeColor="accent3" w:themeShade="80"/>
        </w:rPr>
        <w:t>klachtenregister</w:t>
      </w:r>
      <w:r w:rsidRPr="00CD0847">
        <w:rPr>
          <w:rFonts w:asciiTheme="minorHAnsi" w:hAnsiTheme="minorHAnsi" w:cstheme="minorHAnsi"/>
          <w:color w:val="525252" w:themeColor="accent3" w:themeShade="80"/>
        </w:rPr>
        <w:t xml:space="preserve">. Hierin worden alle relevante gegevens opgenomen (datum ontvangst, identificatie klager, omschrijving klacht, identificatie betrokken dienst, ontvankelijkheid, beoordeling klacht, ondernomen maatregelen, …).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§5. Er wordt telkens getracht een e-mailadres te </w:t>
      </w:r>
      <w:r w:rsidR="00B84FBD">
        <w:rPr>
          <w:rFonts w:asciiTheme="minorHAnsi" w:hAnsiTheme="minorHAnsi" w:cstheme="minorHAnsi"/>
          <w:color w:val="525252" w:themeColor="accent3" w:themeShade="80"/>
        </w:rPr>
        <w:t>verkrijgen</w:t>
      </w:r>
      <w:r w:rsidRPr="00CD0847">
        <w:rPr>
          <w:rFonts w:asciiTheme="minorHAnsi" w:hAnsiTheme="minorHAnsi" w:cstheme="minorHAnsi"/>
          <w:color w:val="525252" w:themeColor="accent3" w:themeShade="80"/>
        </w:rPr>
        <w:t xml:space="preserve">. Het ontbreken van een e-mailadres belet de behandeling van de klacht niet. </w:t>
      </w:r>
    </w:p>
    <w:p w:rsidR="00CD0847" w:rsidRDefault="00CD0847" w:rsidP="00CD0847">
      <w:pPr>
        <w:pStyle w:val="Default"/>
        <w:spacing w:after="120"/>
        <w:rPr>
          <w:rFonts w:asciiTheme="minorHAnsi" w:hAnsiTheme="minorHAnsi" w:cstheme="minorHAnsi"/>
          <w:b/>
          <w:bCs/>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5: Klachtencoördinator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§1. De algemeen directeur wordt binnen het centraal klachtenmeldpunt belast met de taak van klachtencoördinator.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§2. De klachtencoördinator is verplicht het beroepsgeheim te hanteren en alle discretie alsook een strikte neutraliteit in acht te nemen. </w:t>
      </w:r>
    </w:p>
    <w:p w:rsidR="00CD0847" w:rsidRDefault="00CD0847" w:rsidP="00CD0847">
      <w:pPr>
        <w:pStyle w:val="Default"/>
        <w:spacing w:after="120"/>
        <w:rPr>
          <w:rFonts w:asciiTheme="minorHAnsi" w:hAnsiTheme="minorHAnsi" w:cstheme="minorHAnsi"/>
          <w:b/>
          <w:bCs/>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6: Onderzoek naar ontvankelijkheid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lastRenderedPageBreak/>
        <w:t xml:space="preserve">§1. Vooraleer een klacht wordt behandeld, oordeelt de klachtencoördinator of deze ontvankelijk is, zoals bepaald in artikel 2 van dit reglement.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Indien de klacht ontvankelijk is, stuurt de klachtencoördinator onverwijld een ontvankelijkheidsbevestiging op de meest passende wijze aan de indiener.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Indien een klacht niet ontvankelijk is, stuurt de klachtencoördinator onverwijld een antwoord met vermelding van de reden van niet verdere afhandeling van de klacht op de meest passende wijze aan de indiener.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Indien een klacht niet ontvankelijk is omdat dit een melding is, zoals bedoeld in artikel 2 paragraaf 3, dan stuurt de klachtencoördinator dit door naar het meldformulier.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§2. Een klacht kan evenwel worden ingediend door een derde (bijvoorbeeld raadsman), indien hij beschikt over een behoorlijke machtiging vanwege de betrokkene.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§3 ‘Op meest passende wijze’, zoals vermeld in §1, wordt verstaan als een milieu-engagement. Indien het e-mailadres van de indiener gekend is, gebeurt deze ontvangstbevestiging via e-mail. Zo niet gebeurt deze ontvangstbevestiging per brief. </w:t>
      </w:r>
    </w:p>
    <w:p w:rsidR="00CD0847" w:rsidRDefault="00CD0847" w:rsidP="00CD0847">
      <w:pPr>
        <w:pStyle w:val="Default"/>
        <w:spacing w:after="120"/>
        <w:rPr>
          <w:rFonts w:asciiTheme="minorHAnsi" w:hAnsiTheme="minorHAnsi" w:cstheme="minorHAnsi"/>
          <w:b/>
          <w:bCs/>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7: Klachtenbehandelaar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§1. Acht de klachtencoördinator de klacht ontvankelijk, dan duidt hij de klachtbehandelaar aan.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§2. Als klachtenbehandelaar treedt op: </w:t>
      </w:r>
    </w:p>
    <w:p w:rsidR="00CD0847" w:rsidRPr="00CD0847" w:rsidRDefault="00CD0847" w:rsidP="00CD0847">
      <w:pPr>
        <w:pStyle w:val="Default"/>
        <w:numPr>
          <w:ilvl w:val="0"/>
          <w:numId w:val="9"/>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hiërarchisch overste van de dienst of medewerker tegen wie een klacht werd ingediend; </w:t>
      </w:r>
    </w:p>
    <w:p w:rsidR="00CD0847" w:rsidRPr="00CD0847" w:rsidRDefault="00CD0847" w:rsidP="00CD0847">
      <w:pPr>
        <w:pStyle w:val="Default"/>
        <w:numPr>
          <w:ilvl w:val="0"/>
          <w:numId w:val="9"/>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indien de klacht wordt gericht tegen de hiërarchisch overste van de dienst, dan zal de coördinator een ander passende klachtenbehandelaar aanduiden; </w:t>
      </w:r>
    </w:p>
    <w:p w:rsidR="00CD0847" w:rsidRDefault="00CD0847" w:rsidP="00CD0847">
      <w:pPr>
        <w:pStyle w:val="Default"/>
        <w:numPr>
          <w:ilvl w:val="0"/>
          <w:numId w:val="9"/>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de gemeenteraad, ingediend bij de voorzitter van de gemeenteraad, wanneer de klacht betrekking heeft op de algemeen directeur inzake taken die betrekking hebben</w:t>
      </w:r>
      <w:r>
        <w:rPr>
          <w:rFonts w:asciiTheme="minorHAnsi" w:hAnsiTheme="minorHAnsi" w:cstheme="minorHAnsi"/>
          <w:color w:val="525252" w:themeColor="accent3" w:themeShade="80"/>
        </w:rPr>
        <w:t xml:space="preserve"> op de werking van de gemeente;</w:t>
      </w:r>
    </w:p>
    <w:p w:rsidR="00CD0847" w:rsidRPr="00CD0847" w:rsidRDefault="00CD0847" w:rsidP="00CD0847">
      <w:pPr>
        <w:pStyle w:val="Default"/>
        <w:numPr>
          <w:ilvl w:val="0"/>
          <w:numId w:val="9"/>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de OCMW-raad, ingediend bij de voorzitter van de OCMW-raad, wanneer de klacht betrekking heeft op de algemeen directeur inzake taken die betrekking he</w:t>
      </w:r>
      <w:r>
        <w:rPr>
          <w:rFonts w:asciiTheme="minorHAnsi" w:hAnsiTheme="minorHAnsi" w:cstheme="minorHAnsi"/>
          <w:color w:val="525252" w:themeColor="accent3" w:themeShade="80"/>
        </w:rPr>
        <w:t>bben op de werking van het OCMW.</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Indien de klachtenbehandelaar in de onmogelijkheid verkeert om binnen een redelijke termijn de klacht te behandelen, duidt de klachtencoördinator een passende klachtenbehandelaar aan. </w:t>
      </w:r>
    </w:p>
    <w:p w:rsid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§3. De klachtenbehandelaar is verplicht het beroepsgeheim te hanteren en alle discretie alsook een strikte neutraliteit in acht te nemen. Aan de klachtenbehandelaar kunnen geen instructies worden gegeven over de wijze waarop de klacht inhoudelijk behandeld wordt. Hij hanteert het principe van hoor en wederhoor en voert een ernstig feitenonderzoek. </w:t>
      </w:r>
    </w:p>
    <w:p w:rsidR="00CD0847" w:rsidRPr="00CD0847" w:rsidRDefault="00CD0847" w:rsidP="00CD0847">
      <w:pPr>
        <w:pStyle w:val="Default"/>
        <w:spacing w:after="120"/>
        <w:rPr>
          <w:rFonts w:asciiTheme="minorHAnsi" w:hAnsiTheme="minorHAnsi" w:cstheme="minorHAnsi"/>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8: Termijnen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§1. De klachtencoördinator stuurt de indiener binnen de </w:t>
      </w:r>
      <w:r w:rsidR="004F6973">
        <w:rPr>
          <w:rFonts w:asciiTheme="minorHAnsi" w:hAnsiTheme="minorHAnsi" w:cstheme="minorHAnsi"/>
          <w:color w:val="525252" w:themeColor="accent3" w:themeShade="80"/>
        </w:rPr>
        <w:t>tien</w:t>
      </w:r>
      <w:r w:rsidRPr="00CD0847">
        <w:rPr>
          <w:rFonts w:asciiTheme="minorHAnsi" w:hAnsiTheme="minorHAnsi" w:cstheme="minorHAnsi"/>
          <w:color w:val="525252" w:themeColor="accent3" w:themeShade="80"/>
        </w:rPr>
        <w:t xml:space="preserve"> kalenderdagen een ontvangstmelding.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lastRenderedPageBreak/>
        <w:t xml:space="preserve">§2. De klachtencoördinator stuurt de indiener een gemotiveerd antwoord inzake de klacht binnen de </w:t>
      </w:r>
      <w:r w:rsidR="004F6973">
        <w:rPr>
          <w:rFonts w:asciiTheme="minorHAnsi" w:hAnsiTheme="minorHAnsi" w:cstheme="minorHAnsi"/>
          <w:color w:val="525252" w:themeColor="accent3" w:themeShade="80"/>
        </w:rPr>
        <w:t>vijfenveertig</w:t>
      </w:r>
      <w:r w:rsidRPr="00CD0847">
        <w:rPr>
          <w:rFonts w:asciiTheme="minorHAnsi" w:hAnsiTheme="minorHAnsi" w:cstheme="minorHAnsi"/>
          <w:color w:val="525252" w:themeColor="accent3" w:themeShade="80"/>
        </w:rPr>
        <w:t xml:space="preserve"> kalenderdagen. </w:t>
      </w:r>
    </w:p>
    <w:p w:rsid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Bedraagt de tijd, nodig voor het beantwoorden van de klacht, meer dan </w:t>
      </w:r>
      <w:r w:rsidR="004F6973">
        <w:rPr>
          <w:rFonts w:asciiTheme="minorHAnsi" w:hAnsiTheme="minorHAnsi" w:cstheme="minorHAnsi"/>
          <w:color w:val="525252" w:themeColor="accent3" w:themeShade="80"/>
        </w:rPr>
        <w:t>45</w:t>
      </w:r>
      <w:r w:rsidRPr="00CD0847">
        <w:rPr>
          <w:rFonts w:asciiTheme="minorHAnsi" w:hAnsiTheme="minorHAnsi" w:cstheme="minorHAnsi"/>
          <w:color w:val="525252" w:themeColor="accent3" w:themeShade="80"/>
        </w:rPr>
        <w:t xml:space="preserve"> kalenderdagen, dan houdt de klachtencoördinator de indiener regelmatig op de hoogte van de stand van zaken van de klachtenbehandeling. </w:t>
      </w:r>
    </w:p>
    <w:p w:rsidR="00CD0847" w:rsidRPr="00CD0847" w:rsidRDefault="00CD0847" w:rsidP="00CD0847">
      <w:pPr>
        <w:pStyle w:val="Default"/>
        <w:spacing w:after="120"/>
        <w:rPr>
          <w:rFonts w:asciiTheme="minorHAnsi" w:hAnsiTheme="minorHAnsi" w:cstheme="minorHAnsi"/>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9: Behandeling van de klacht </w:t>
      </w:r>
    </w:p>
    <w:p w:rsidR="001C25F2" w:rsidRPr="00916BFB"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§1. Als de klacht ontvankelijk is, stelt de klachtenbehandelaar een onderzoek naar de gegrondheid van de klacht in. Het onderzoek gebeurt op basis van informatie, aangebracht door de betrokken dienst en informatie van de klager. De klachtenbehandelaar verzamelt en analyseert </w:t>
      </w:r>
      <w:bookmarkStart w:id="0" w:name="_GoBack"/>
      <w:bookmarkEnd w:id="0"/>
      <w:r w:rsidRPr="00916BFB">
        <w:rPr>
          <w:rFonts w:asciiTheme="minorHAnsi" w:hAnsiTheme="minorHAnsi" w:cstheme="minorHAnsi"/>
          <w:color w:val="525252" w:themeColor="accent3" w:themeShade="80"/>
        </w:rPr>
        <w:t xml:space="preserve">deze informatie en maakt een voorstel van antwoord op. </w:t>
      </w:r>
    </w:p>
    <w:p w:rsidR="001C25F2" w:rsidRPr="00916BFB" w:rsidRDefault="001C25F2" w:rsidP="001C25F2">
      <w:pPr>
        <w:pStyle w:val="Default"/>
        <w:spacing w:after="120"/>
        <w:rPr>
          <w:rFonts w:asciiTheme="minorHAnsi" w:hAnsiTheme="minorHAnsi" w:cstheme="minorHAnsi"/>
          <w:color w:val="525252" w:themeColor="accent3" w:themeShade="80"/>
        </w:rPr>
      </w:pPr>
      <w:r w:rsidRPr="00916BFB">
        <w:rPr>
          <w:rFonts w:asciiTheme="minorHAnsi" w:hAnsiTheme="minorHAnsi" w:cstheme="minorHAnsi"/>
          <w:color w:val="525252" w:themeColor="accent3" w:themeShade="80"/>
        </w:rPr>
        <w:t>§2. De klacht wordt na onderzoek tezamen met het voorstel van antwoord voorgelegd aan het managementteam dat beslist over de gegrondheid van de klacht.</w:t>
      </w:r>
    </w:p>
    <w:p w:rsidR="00CD0847" w:rsidRPr="00916BFB" w:rsidRDefault="001C25F2" w:rsidP="00CD0847">
      <w:pPr>
        <w:pStyle w:val="Default"/>
        <w:spacing w:after="120"/>
        <w:rPr>
          <w:rFonts w:asciiTheme="minorHAnsi" w:hAnsiTheme="minorHAnsi" w:cstheme="minorHAnsi"/>
          <w:color w:val="525252" w:themeColor="accent3" w:themeShade="80"/>
        </w:rPr>
      </w:pPr>
      <w:r w:rsidRPr="00916BFB">
        <w:rPr>
          <w:rFonts w:asciiTheme="minorHAnsi" w:hAnsiTheme="minorHAnsi" w:cstheme="minorHAnsi"/>
          <w:color w:val="525252" w:themeColor="accent3" w:themeShade="80"/>
        </w:rPr>
        <w:t xml:space="preserve">§3. </w:t>
      </w:r>
      <w:r w:rsidR="00CD0847" w:rsidRPr="00916BFB">
        <w:rPr>
          <w:rFonts w:asciiTheme="minorHAnsi" w:hAnsiTheme="minorHAnsi" w:cstheme="minorHAnsi"/>
          <w:color w:val="525252" w:themeColor="accent3" w:themeShade="80"/>
        </w:rPr>
        <w:t xml:space="preserve">Het antwoord wordt ondertekend door de klachtencoördinator. Vervolgens wordt het ondertekend antwoord op de meest passende wijze verstuurd naar de klager. </w:t>
      </w:r>
    </w:p>
    <w:p w:rsidR="00CD0847" w:rsidRPr="00CD0847" w:rsidRDefault="001C25F2" w:rsidP="00CD0847">
      <w:pPr>
        <w:pStyle w:val="Default"/>
        <w:spacing w:after="120"/>
        <w:rPr>
          <w:rFonts w:asciiTheme="minorHAnsi" w:hAnsiTheme="minorHAnsi" w:cstheme="minorHAnsi"/>
          <w:color w:val="525252" w:themeColor="accent3" w:themeShade="80"/>
        </w:rPr>
      </w:pPr>
      <w:r w:rsidRPr="00916BFB">
        <w:rPr>
          <w:rFonts w:asciiTheme="minorHAnsi" w:hAnsiTheme="minorHAnsi" w:cstheme="minorHAnsi"/>
          <w:color w:val="525252" w:themeColor="accent3" w:themeShade="80"/>
        </w:rPr>
        <w:t>§4</w:t>
      </w:r>
      <w:r w:rsidR="00CD0847" w:rsidRPr="00916BFB">
        <w:rPr>
          <w:rFonts w:asciiTheme="minorHAnsi" w:hAnsiTheme="minorHAnsi" w:cstheme="minorHAnsi"/>
          <w:color w:val="525252" w:themeColor="accent3" w:themeShade="80"/>
        </w:rPr>
        <w:t>. Het personeelslid dient steeds in de mogelijkheid gesteld te worden</w:t>
      </w:r>
      <w:r w:rsidR="00CD0847" w:rsidRPr="00CD0847">
        <w:rPr>
          <w:rFonts w:asciiTheme="minorHAnsi" w:hAnsiTheme="minorHAnsi" w:cstheme="minorHAnsi"/>
          <w:color w:val="525252" w:themeColor="accent3" w:themeShade="80"/>
        </w:rPr>
        <w:t xml:space="preserve"> om zich te verdedigen en zijn standpunt naar voor te brengen, alsook om zijn gedrag te verbeteren, indien zou blijken dat hij daadwerkelijk een fout gemaakt heeft. </w:t>
      </w:r>
    </w:p>
    <w:p w:rsidR="001C25F2" w:rsidRPr="00CD0847" w:rsidRDefault="001C25F2" w:rsidP="00CD0847">
      <w:pPr>
        <w:pStyle w:val="Default"/>
        <w:spacing w:after="120"/>
        <w:rPr>
          <w:rFonts w:asciiTheme="minorHAnsi" w:hAnsiTheme="minorHAnsi" w:cstheme="minorHAnsi"/>
          <w:color w:val="525252" w:themeColor="accent3" w:themeShade="80"/>
        </w:rPr>
      </w:pPr>
      <w:r>
        <w:rPr>
          <w:rFonts w:asciiTheme="minorHAnsi" w:hAnsiTheme="minorHAnsi" w:cstheme="minorHAnsi"/>
          <w:color w:val="525252" w:themeColor="accent3" w:themeShade="80"/>
        </w:rPr>
        <w:t>§5</w:t>
      </w:r>
      <w:r w:rsidR="00CD0847" w:rsidRPr="00CD0847">
        <w:rPr>
          <w:rFonts w:asciiTheme="minorHAnsi" w:hAnsiTheme="minorHAnsi" w:cstheme="minorHAnsi"/>
          <w:color w:val="525252" w:themeColor="accent3" w:themeShade="80"/>
        </w:rPr>
        <w:t xml:space="preserve">. ‘Op meest passende wijze’, zoals vermeld in §1, wordt verstaan als een milieu-engagement. Indien het e-mailadres van de indiener gekend is, gebeurt het antwoord via e-mail. Zo niet gebeurt het antwoord per brief. </w:t>
      </w:r>
    </w:p>
    <w:p w:rsidR="00CD0847" w:rsidRDefault="00CD0847" w:rsidP="00CD0847">
      <w:pPr>
        <w:pStyle w:val="Default"/>
        <w:spacing w:after="120"/>
        <w:rPr>
          <w:rFonts w:asciiTheme="minorHAnsi" w:hAnsiTheme="minorHAnsi" w:cstheme="minorHAnsi"/>
          <w:b/>
          <w:bCs/>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10: Afsluiting van de klacht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§1. Om de klacht af te sluiten, kan ze in het post</w:t>
      </w:r>
      <w:r w:rsidR="003A44E2">
        <w:rPr>
          <w:rFonts w:asciiTheme="minorHAnsi" w:hAnsiTheme="minorHAnsi" w:cstheme="minorHAnsi"/>
          <w:color w:val="525252" w:themeColor="accent3" w:themeShade="80"/>
        </w:rPr>
        <w:t>registratie</w:t>
      </w:r>
      <w:r w:rsidRPr="00CD0847">
        <w:rPr>
          <w:rFonts w:asciiTheme="minorHAnsi" w:hAnsiTheme="minorHAnsi" w:cstheme="minorHAnsi"/>
          <w:color w:val="525252" w:themeColor="accent3" w:themeShade="80"/>
        </w:rPr>
        <w:t xml:space="preserve">- en </w:t>
      </w:r>
      <w:r w:rsidR="003A44E2">
        <w:rPr>
          <w:rFonts w:asciiTheme="minorHAnsi" w:hAnsiTheme="minorHAnsi" w:cstheme="minorHAnsi"/>
          <w:color w:val="525252" w:themeColor="accent3" w:themeShade="80"/>
        </w:rPr>
        <w:t>klachtenregister</w:t>
      </w:r>
      <w:r w:rsidRPr="00CD0847">
        <w:rPr>
          <w:rFonts w:asciiTheme="minorHAnsi" w:hAnsiTheme="minorHAnsi" w:cstheme="minorHAnsi"/>
          <w:color w:val="525252" w:themeColor="accent3" w:themeShade="80"/>
        </w:rPr>
        <w:t xml:space="preserve"> op volgende manieren worden gecatalogeerd: </w:t>
      </w:r>
    </w:p>
    <w:p w:rsidR="00CD0847" w:rsidRPr="00CD0847" w:rsidRDefault="00CD0847" w:rsidP="00CD0847">
      <w:pPr>
        <w:pStyle w:val="Default"/>
        <w:numPr>
          <w:ilvl w:val="0"/>
          <w:numId w:val="11"/>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Onontvankelijk: </w:t>
      </w:r>
      <w:r w:rsidR="00E4181C">
        <w:rPr>
          <w:rFonts w:asciiTheme="minorHAnsi" w:hAnsiTheme="minorHAnsi" w:cstheme="minorHAnsi"/>
          <w:color w:val="525252" w:themeColor="accent3" w:themeShade="80"/>
        </w:rPr>
        <w:t>de klacht was niet ontvankelijk.</w:t>
      </w:r>
    </w:p>
    <w:p w:rsidR="00CD0847" w:rsidRPr="00CD0847" w:rsidRDefault="00CD0847" w:rsidP="00CD0847">
      <w:pPr>
        <w:pStyle w:val="Default"/>
        <w:numPr>
          <w:ilvl w:val="0"/>
          <w:numId w:val="11"/>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Gegrond: de gedraging van de medewerker of de dienst is in strijd met de beginselen van behoorlijk bestuur. De klager heeft gelijk. </w:t>
      </w:r>
    </w:p>
    <w:p w:rsidR="00CD0847" w:rsidRPr="00CD0847" w:rsidRDefault="00CD0847" w:rsidP="00CD0847">
      <w:pPr>
        <w:pStyle w:val="Default"/>
        <w:numPr>
          <w:ilvl w:val="0"/>
          <w:numId w:val="11"/>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Gegrond en gecorrigeerd: de klager heeft gelijk en tijdens de procedure is de fout van de medewerker of de dienst gecorrigeerd. </w:t>
      </w:r>
    </w:p>
    <w:p w:rsidR="00CD0847" w:rsidRPr="00CD0847" w:rsidRDefault="00CD0847" w:rsidP="00CD0847">
      <w:pPr>
        <w:pStyle w:val="Default"/>
        <w:numPr>
          <w:ilvl w:val="0"/>
          <w:numId w:val="11"/>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Deels gegrond, deels ongegrond: zowel de medewerker of de dienst als klager waren deels in fout. </w:t>
      </w:r>
    </w:p>
    <w:p w:rsidR="00CD0847" w:rsidRDefault="00CD0847" w:rsidP="00CD0847">
      <w:pPr>
        <w:pStyle w:val="Default"/>
        <w:numPr>
          <w:ilvl w:val="0"/>
          <w:numId w:val="11"/>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Ongegrond: de medewerker of de dienst heeft geen fout begaan. </w:t>
      </w:r>
      <w:r>
        <w:rPr>
          <w:rFonts w:asciiTheme="minorHAnsi" w:hAnsiTheme="minorHAnsi" w:cstheme="minorHAnsi"/>
          <w:color w:val="525252" w:themeColor="accent3" w:themeShade="80"/>
        </w:rPr>
        <w:t xml:space="preserve">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§2. Nadat de klacht gegrond is verklaard, moet de klachtenbehandelaar de klacht bespreken met de betrokken medewerker of dienst, met als hoofddoel het vermijden van andere klachten in de toekomst. </w:t>
      </w:r>
    </w:p>
    <w:p w:rsid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§3. Na twee maanden gaat de klachtencoördinator na of alle voorstellen en maatregelen werden uitgevoerd. Als alle maatregelen werden uitgevoerd, wordt de klacht definitief afgesloten in het klachtenregister. Als er bijsturing nodig is, neemt de klachtencoördinator contact op met de klachtenbehandelaar. </w:t>
      </w:r>
    </w:p>
    <w:p w:rsidR="00CD0847" w:rsidRPr="00CD0847" w:rsidRDefault="00CD0847" w:rsidP="00CD0847">
      <w:pPr>
        <w:pStyle w:val="Default"/>
        <w:spacing w:after="120"/>
        <w:rPr>
          <w:rFonts w:asciiTheme="minorHAnsi" w:hAnsiTheme="minorHAnsi" w:cstheme="minorHAnsi"/>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11: Vlaamse </w:t>
      </w:r>
      <w:proofErr w:type="spellStart"/>
      <w:r w:rsidRPr="00CD0847">
        <w:rPr>
          <w:rFonts w:asciiTheme="minorHAnsi" w:hAnsiTheme="minorHAnsi" w:cstheme="minorHAnsi"/>
          <w:b/>
          <w:bCs/>
          <w:color w:val="525252" w:themeColor="accent3" w:themeShade="80"/>
        </w:rPr>
        <w:t>Ombudsdienst</w:t>
      </w:r>
      <w:proofErr w:type="spellEnd"/>
      <w:r w:rsidRPr="00CD0847">
        <w:rPr>
          <w:rFonts w:asciiTheme="minorHAnsi" w:hAnsiTheme="minorHAnsi" w:cstheme="minorHAnsi"/>
          <w:b/>
          <w:bCs/>
          <w:color w:val="525252" w:themeColor="accent3" w:themeShade="80"/>
        </w:rPr>
        <w:t xml:space="preserve"> </w:t>
      </w:r>
      <w:r w:rsidR="001C25F2">
        <w:rPr>
          <w:rStyle w:val="Voetnootmarkering"/>
          <w:rFonts w:asciiTheme="minorHAnsi" w:hAnsiTheme="minorHAnsi" w:cstheme="minorHAnsi"/>
          <w:b/>
          <w:bCs/>
          <w:color w:val="525252" w:themeColor="accent3" w:themeShade="80"/>
        </w:rPr>
        <w:footnoteReference w:id="1"/>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 1. De Vlaamse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wordt aangesteld als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voor de gemeente. In het geval men niet tevreden is met het verloop/de uitkomst van de interne klachtenbehandeling kan de burger zich met zijn klacht richten tot de Vlaamse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Wanneer de burger op de hoogte gesteld wordt van het resultaat van de interne klachtenbehandeling, zal hij steeds gewezen worden op de mogelijkheid om zijn klacht te richten tot de Vlaamse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 2. De tussenkomsten van de Vlaamse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zijn gratis voor de burger of organisatie. De klacht wordt zo snel mogelijk en maximum binnen de drie maanden volledig afgehandeld. De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beslist over een eventuele verlenging.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 3. De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kan ook meldingen van personeelsleden in het kader van de klokkenluidersregeling onderzoeken.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 4. De Vlaamse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kan beslissen een klacht niet te behandelen wanneer de identiteit van de klager hem onbekend is of wanneer de klacht niet binnen het toepassingsgebied van dit reglement valt. Als de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niet bevoegd is, wijst hij door indien mogelijk. </w:t>
      </w:r>
    </w:p>
    <w:p w:rsid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 5. Als de klacht nog niet gekend is bij de </w:t>
      </w:r>
      <w:r w:rsidR="00A70B88">
        <w:rPr>
          <w:rFonts w:asciiTheme="minorHAnsi" w:hAnsiTheme="minorHAnsi" w:cstheme="minorHAnsi"/>
          <w:color w:val="525252" w:themeColor="accent3" w:themeShade="80"/>
        </w:rPr>
        <w:t xml:space="preserve">gemeente/OCMW, geeft de </w:t>
      </w:r>
      <w:proofErr w:type="spellStart"/>
      <w:r w:rsidR="00A70B88">
        <w:rPr>
          <w:rFonts w:asciiTheme="minorHAnsi" w:hAnsiTheme="minorHAnsi" w:cstheme="minorHAnsi"/>
          <w:color w:val="525252" w:themeColor="accent3" w:themeShade="80"/>
        </w:rPr>
        <w:t>ombudsdienst</w:t>
      </w:r>
      <w:proofErr w:type="spellEnd"/>
      <w:r w:rsidR="00A70B88">
        <w:rPr>
          <w:rFonts w:asciiTheme="minorHAnsi" w:hAnsiTheme="minorHAnsi" w:cstheme="minorHAnsi"/>
          <w:color w:val="525252" w:themeColor="accent3" w:themeShade="80"/>
        </w:rPr>
        <w:t xml:space="preserve"> de gemeente/OCMW</w:t>
      </w:r>
      <w:r w:rsidRPr="00CD0847">
        <w:rPr>
          <w:rFonts w:asciiTheme="minorHAnsi" w:hAnsiTheme="minorHAnsi" w:cstheme="minorHAnsi"/>
          <w:color w:val="525252" w:themeColor="accent3" w:themeShade="80"/>
        </w:rPr>
        <w:t xml:space="preserve"> eerst de kans om de klacht op te lossen.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 6. De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bemiddelt hieromtrent het optreden ten opzichte van de burgers door het lokaal bestuur (en haar medewerkers en/of </w:t>
      </w:r>
      <w:proofErr w:type="spellStart"/>
      <w:r w:rsidRPr="00CD0847">
        <w:rPr>
          <w:rFonts w:asciiTheme="minorHAnsi" w:hAnsiTheme="minorHAnsi" w:cstheme="minorHAnsi"/>
          <w:color w:val="525252" w:themeColor="accent3" w:themeShade="80"/>
        </w:rPr>
        <w:t>privé-personen</w:t>
      </w:r>
      <w:proofErr w:type="spellEnd"/>
      <w:r w:rsidRPr="00CD0847">
        <w:rPr>
          <w:rFonts w:asciiTheme="minorHAnsi" w:hAnsiTheme="minorHAnsi" w:cstheme="minorHAnsi"/>
          <w:color w:val="525252" w:themeColor="accent3" w:themeShade="80"/>
        </w:rPr>
        <w:t xml:space="preserve"> (natuurlijke en rechtspersonen) aan wie een gemeentelijke dienstverlening is toevertrouwd. Deze bemiddeling gebeurt hetzij naar aanleiding van een klacht, hetzij op verzoek van het college van burgemeester en schepenen/vast bureau.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is bevoegd uit eigen beweging een onderzoek in te stellen naar de wijze waarop een dienst van het lokaal bestuur zich in een bepaalde situatie heeft gedragen en daarrond een advies te formuleren. Hij stelt hiervan het college van burgemeester en schepenen/vast bureau in kennis.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 7. De </w:t>
      </w:r>
      <w:proofErr w:type="spellStart"/>
      <w:r w:rsidRPr="00CD0847">
        <w:rPr>
          <w:rFonts w:asciiTheme="minorHAnsi" w:hAnsiTheme="minorHAnsi" w:cstheme="minorHAnsi"/>
          <w:color w:val="525252" w:themeColor="accent3" w:themeShade="80"/>
        </w:rPr>
        <w:t>ombudsdienst</w:t>
      </w:r>
      <w:proofErr w:type="spellEnd"/>
      <w:r w:rsidRPr="00CD0847">
        <w:rPr>
          <w:rFonts w:asciiTheme="minorHAnsi" w:hAnsiTheme="minorHAnsi" w:cstheme="minorHAnsi"/>
          <w:color w:val="525252" w:themeColor="accent3" w:themeShade="80"/>
        </w:rPr>
        <w:t xml:space="preserve"> kan alle documenten nodig/nuttig voor het onderzoek opvragen. Hij kan schriftelijk alle inlichtingen en ophelderingen vragen, die hij op hun waarheidsgetrouwheid kan toetsen, en iedereen uitnodigen voor een gesprek ter zake. </w:t>
      </w:r>
    </w:p>
    <w:p w:rsidR="00CD0847" w:rsidRDefault="00CD0847" w:rsidP="00CD0847">
      <w:pPr>
        <w:pStyle w:val="Default"/>
        <w:spacing w:after="120"/>
        <w:rPr>
          <w:rFonts w:asciiTheme="minorHAnsi" w:hAnsiTheme="minorHAnsi" w:cstheme="minorHAnsi"/>
          <w:b/>
          <w:bCs/>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 xml:space="preserve">Artikel 12: </w:t>
      </w:r>
    </w:p>
    <w:p w:rsidR="002664F9"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Het college van burgemeester en schepenen/vast bureau wordt gelast met de bekendmaking en uitvoering van dit besluit.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Het bestaan van het meldpunt en de klachtenprocedure worden bekend gemaakt via de verschillende beschikbare kanalen. </w:t>
      </w:r>
    </w:p>
    <w:p w:rsidR="00CD0847" w:rsidRDefault="00CD0847" w:rsidP="00CD0847">
      <w:pPr>
        <w:pStyle w:val="Default"/>
        <w:spacing w:after="120"/>
        <w:rPr>
          <w:rFonts w:asciiTheme="minorHAnsi" w:hAnsiTheme="minorHAnsi" w:cstheme="minorHAnsi"/>
          <w:b/>
          <w:bCs/>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lastRenderedPageBreak/>
        <w:t xml:space="preserve">Artikel 13: Rapportering </w:t>
      </w:r>
    </w:p>
    <w:p w:rsid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§1. Zesmaandelijks bezorgt de klachtencoördinator een overzicht van de recente klachten aan het college van burgemeester en schepenen en het vast bureau.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Dit rapport bevat: </w:t>
      </w:r>
    </w:p>
    <w:p w:rsidR="00CD0847" w:rsidRPr="00CD0847" w:rsidRDefault="00CD0847" w:rsidP="00CD0847">
      <w:pPr>
        <w:pStyle w:val="Default"/>
        <w:numPr>
          <w:ilvl w:val="0"/>
          <w:numId w:val="13"/>
        </w:numPr>
        <w:spacing w:after="120"/>
        <w:rPr>
          <w:rFonts w:asciiTheme="minorHAnsi" w:hAnsiTheme="minorHAnsi" w:cstheme="minorHAnsi"/>
          <w:color w:val="525252" w:themeColor="accent3" w:themeShade="80"/>
        </w:rPr>
      </w:pPr>
      <w:r>
        <w:rPr>
          <w:rFonts w:asciiTheme="minorHAnsi" w:hAnsiTheme="minorHAnsi" w:cstheme="minorHAnsi"/>
          <w:color w:val="525252" w:themeColor="accent3" w:themeShade="80"/>
        </w:rPr>
        <w:t>de omschrijving van de klachten;</w:t>
      </w:r>
    </w:p>
    <w:p w:rsidR="00CD0847" w:rsidRPr="00CD0847" w:rsidRDefault="00CD0847" w:rsidP="00CD0847">
      <w:pPr>
        <w:pStyle w:val="Default"/>
        <w:numPr>
          <w:ilvl w:val="0"/>
          <w:numId w:val="13"/>
        </w:numPr>
        <w:spacing w:after="120"/>
        <w:rPr>
          <w:rFonts w:asciiTheme="minorHAnsi" w:hAnsiTheme="minorHAnsi" w:cstheme="minorHAnsi"/>
          <w:color w:val="525252" w:themeColor="accent3" w:themeShade="80"/>
        </w:rPr>
      </w:pPr>
      <w:r>
        <w:rPr>
          <w:rFonts w:asciiTheme="minorHAnsi" w:hAnsiTheme="minorHAnsi" w:cstheme="minorHAnsi"/>
          <w:color w:val="525252" w:themeColor="accent3" w:themeShade="80"/>
        </w:rPr>
        <w:t>de doorlooptijd;</w:t>
      </w:r>
    </w:p>
    <w:p w:rsidR="00CD0847" w:rsidRDefault="00CD0847" w:rsidP="00CD0847">
      <w:pPr>
        <w:pStyle w:val="Default"/>
        <w:numPr>
          <w:ilvl w:val="0"/>
          <w:numId w:val="13"/>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het aantal ontvankelij</w:t>
      </w:r>
      <w:r>
        <w:rPr>
          <w:rFonts w:asciiTheme="minorHAnsi" w:hAnsiTheme="minorHAnsi" w:cstheme="minorHAnsi"/>
          <w:color w:val="525252" w:themeColor="accent3" w:themeShade="80"/>
        </w:rPr>
        <w:t>ke vs. onontvankelijke klachten;</w:t>
      </w:r>
    </w:p>
    <w:p w:rsidR="00CD0847" w:rsidRPr="00CD0847" w:rsidRDefault="00CD0847" w:rsidP="00CD0847">
      <w:pPr>
        <w:pStyle w:val="Default"/>
        <w:numPr>
          <w:ilvl w:val="0"/>
          <w:numId w:val="13"/>
        </w:numPr>
        <w:spacing w:after="120"/>
        <w:rPr>
          <w:rFonts w:asciiTheme="minorHAnsi" w:hAnsiTheme="minorHAnsi" w:cstheme="minorHAnsi"/>
          <w:color w:val="525252" w:themeColor="accent3" w:themeShade="80"/>
        </w:rPr>
      </w:pPr>
      <w:r>
        <w:rPr>
          <w:rFonts w:asciiTheme="minorHAnsi" w:hAnsiTheme="minorHAnsi" w:cstheme="minorHAnsi"/>
          <w:color w:val="525252" w:themeColor="accent3" w:themeShade="80"/>
        </w:rPr>
        <w:t>het klachtkanaal;</w:t>
      </w:r>
    </w:p>
    <w:p w:rsidR="00CD0847" w:rsidRPr="00CD0847" w:rsidRDefault="00CD0847" w:rsidP="00CD0847">
      <w:pPr>
        <w:pStyle w:val="Default"/>
        <w:numPr>
          <w:ilvl w:val="0"/>
          <w:numId w:val="13"/>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de beoordeling en het </w:t>
      </w:r>
      <w:r>
        <w:rPr>
          <w:rFonts w:asciiTheme="minorHAnsi" w:hAnsiTheme="minorHAnsi" w:cstheme="minorHAnsi"/>
          <w:color w:val="525252" w:themeColor="accent3" w:themeShade="80"/>
        </w:rPr>
        <w:t>type van ontvankelijke klachten;</w:t>
      </w:r>
    </w:p>
    <w:p w:rsidR="00CD0847" w:rsidRPr="00CD0847" w:rsidRDefault="00CD0847" w:rsidP="00CD0847">
      <w:pPr>
        <w:pStyle w:val="Default"/>
        <w:numPr>
          <w:ilvl w:val="0"/>
          <w:numId w:val="13"/>
        </w:numPr>
        <w:spacing w:after="120"/>
        <w:rPr>
          <w:rFonts w:asciiTheme="minorHAnsi" w:hAnsiTheme="minorHAnsi" w:cstheme="minorHAnsi"/>
          <w:color w:val="525252" w:themeColor="accent3" w:themeShade="80"/>
        </w:rPr>
      </w:pPr>
      <w:r>
        <w:rPr>
          <w:rFonts w:asciiTheme="minorHAnsi" w:hAnsiTheme="minorHAnsi" w:cstheme="minorHAnsi"/>
          <w:color w:val="525252" w:themeColor="accent3" w:themeShade="80"/>
        </w:rPr>
        <w:t xml:space="preserve">het </w:t>
      </w:r>
      <w:proofErr w:type="spellStart"/>
      <w:r>
        <w:rPr>
          <w:rFonts w:asciiTheme="minorHAnsi" w:hAnsiTheme="minorHAnsi" w:cstheme="minorHAnsi"/>
          <w:color w:val="525252" w:themeColor="accent3" w:themeShade="80"/>
        </w:rPr>
        <w:t>onontvankelijkheidstype</w:t>
      </w:r>
      <w:proofErr w:type="spellEnd"/>
      <w:r>
        <w:rPr>
          <w:rFonts w:asciiTheme="minorHAnsi" w:hAnsiTheme="minorHAnsi" w:cstheme="minorHAnsi"/>
          <w:color w:val="525252" w:themeColor="accent3" w:themeShade="80"/>
        </w:rPr>
        <w:t>;</w:t>
      </w:r>
    </w:p>
    <w:p w:rsidR="00CD0847" w:rsidRPr="00CD0847" w:rsidRDefault="00CD0847" w:rsidP="00CD0847">
      <w:pPr>
        <w:pStyle w:val="Default"/>
        <w:numPr>
          <w:ilvl w:val="0"/>
          <w:numId w:val="13"/>
        </w:numPr>
        <w:spacing w:after="120"/>
        <w:rPr>
          <w:rFonts w:asciiTheme="minorHAnsi" w:hAnsiTheme="minorHAnsi" w:cstheme="minorHAnsi"/>
          <w:color w:val="525252" w:themeColor="accent3" w:themeShade="80"/>
        </w:rPr>
      </w:pPr>
      <w:r>
        <w:rPr>
          <w:rFonts w:asciiTheme="minorHAnsi" w:hAnsiTheme="minorHAnsi" w:cstheme="minorHAnsi"/>
          <w:color w:val="525252" w:themeColor="accent3" w:themeShade="80"/>
        </w:rPr>
        <w:t>de verbeteringen;</w:t>
      </w:r>
    </w:p>
    <w:p w:rsidR="00CD0847" w:rsidRPr="00CD0847" w:rsidRDefault="00CD0847" w:rsidP="00CD0847">
      <w:pPr>
        <w:pStyle w:val="Default"/>
        <w:numPr>
          <w:ilvl w:val="0"/>
          <w:numId w:val="13"/>
        </w:numPr>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in</w:t>
      </w:r>
      <w:r>
        <w:rPr>
          <w:rFonts w:asciiTheme="minorHAnsi" w:hAnsiTheme="minorHAnsi" w:cstheme="minorHAnsi"/>
          <w:color w:val="525252" w:themeColor="accent3" w:themeShade="80"/>
        </w:rPr>
        <w:t>fo over het halen van deadlines.</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§2. Jaarlijks wordt aan de gemeenteraad rapport voorgelegd inzake de binnengekomen klachten en de opvolging hiervan. </w:t>
      </w:r>
    </w:p>
    <w:p w:rsidR="00CD0847" w:rsidRDefault="00E17FBB" w:rsidP="00CD0847">
      <w:pPr>
        <w:pStyle w:val="Default"/>
        <w:spacing w:after="120"/>
        <w:rPr>
          <w:rFonts w:asciiTheme="minorHAnsi" w:hAnsiTheme="minorHAnsi" w:cstheme="minorHAnsi"/>
          <w:color w:val="525252" w:themeColor="accent3" w:themeShade="80"/>
        </w:rPr>
      </w:pPr>
      <w:r>
        <w:rPr>
          <w:rFonts w:asciiTheme="minorHAnsi" w:hAnsiTheme="minorHAnsi" w:cstheme="minorHAnsi"/>
          <w:color w:val="525252" w:themeColor="accent3" w:themeShade="80"/>
        </w:rPr>
        <w:t>§3. Jaarlijks wordt aan de r</w:t>
      </w:r>
      <w:r w:rsidR="00CD0847" w:rsidRPr="00CD0847">
        <w:rPr>
          <w:rFonts w:asciiTheme="minorHAnsi" w:hAnsiTheme="minorHAnsi" w:cstheme="minorHAnsi"/>
          <w:color w:val="525252" w:themeColor="accent3" w:themeShade="80"/>
        </w:rPr>
        <w:t xml:space="preserve">aad voor </w:t>
      </w:r>
      <w:r>
        <w:rPr>
          <w:rFonts w:asciiTheme="minorHAnsi" w:hAnsiTheme="minorHAnsi" w:cstheme="minorHAnsi"/>
          <w:color w:val="525252" w:themeColor="accent3" w:themeShade="80"/>
        </w:rPr>
        <w:t>m</w:t>
      </w:r>
      <w:r w:rsidR="00CD0847" w:rsidRPr="00CD0847">
        <w:rPr>
          <w:rFonts w:asciiTheme="minorHAnsi" w:hAnsiTheme="minorHAnsi" w:cstheme="minorHAnsi"/>
          <w:color w:val="525252" w:themeColor="accent3" w:themeShade="80"/>
        </w:rPr>
        <w:t xml:space="preserve">aatschappelijk welzijn een rapport voorgelegd inzake de binnengekomen klachten en de opvolging hiervan. </w:t>
      </w:r>
    </w:p>
    <w:p w:rsidR="00CD0847" w:rsidRPr="00CD0847" w:rsidRDefault="00CD0847" w:rsidP="00CD0847">
      <w:pPr>
        <w:pStyle w:val="Default"/>
        <w:spacing w:after="120"/>
        <w:rPr>
          <w:rFonts w:asciiTheme="minorHAnsi" w:hAnsiTheme="minorHAnsi" w:cstheme="minorHAnsi"/>
          <w:color w:val="525252" w:themeColor="accent3" w:themeShade="80"/>
        </w:rPr>
      </w:pP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b/>
          <w:bCs/>
          <w:color w:val="525252" w:themeColor="accent3" w:themeShade="80"/>
        </w:rPr>
        <w:t>Artikel 1</w:t>
      </w:r>
      <w:r>
        <w:rPr>
          <w:rFonts w:asciiTheme="minorHAnsi" w:hAnsiTheme="minorHAnsi" w:cstheme="minorHAnsi"/>
          <w:b/>
          <w:bCs/>
          <w:color w:val="525252" w:themeColor="accent3" w:themeShade="80"/>
        </w:rPr>
        <w:t>4</w:t>
      </w:r>
      <w:r w:rsidRPr="00CD0847">
        <w:rPr>
          <w:rFonts w:asciiTheme="minorHAnsi" w:hAnsiTheme="minorHAnsi" w:cstheme="minorHAnsi"/>
          <w:b/>
          <w:bCs/>
          <w:color w:val="525252" w:themeColor="accent3" w:themeShade="80"/>
        </w:rPr>
        <w:t xml:space="preserve">: Inwerkingtreding </w:t>
      </w:r>
    </w:p>
    <w:p w:rsidR="00CD0847" w:rsidRPr="00CD0847" w:rsidRDefault="00CD0847" w:rsidP="00CD0847">
      <w:pPr>
        <w:pStyle w:val="Default"/>
        <w:spacing w:after="120"/>
        <w:rPr>
          <w:rFonts w:asciiTheme="minorHAnsi" w:hAnsiTheme="minorHAnsi" w:cstheme="minorHAnsi"/>
          <w:color w:val="525252" w:themeColor="accent3" w:themeShade="80"/>
        </w:rPr>
      </w:pPr>
      <w:r w:rsidRPr="00CD0847">
        <w:rPr>
          <w:rFonts w:asciiTheme="minorHAnsi" w:hAnsiTheme="minorHAnsi" w:cstheme="minorHAnsi"/>
          <w:color w:val="525252" w:themeColor="accent3" w:themeShade="80"/>
        </w:rPr>
        <w:t xml:space="preserve">Dit reglement treedt onmiddellijk in werking. </w:t>
      </w:r>
    </w:p>
    <w:p w:rsidR="00BD67CE" w:rsidRPr="00CD0847" w:rsidRDefault="00CD0847" w:rsidP="00CD0847">
      <w:pPr>
        <w:spacing w:after="120"/>
        <w:rPr>
          <w:rFonts w:asciiTheme="minorHAnsi" w:hAnsiTheme="minorHAnsi" w:cstheme="minorHAnsi"/>
          <w:color w:val="525252" w:themeColor="accent3" w:themeShade="80"/>
          <w:sz w:val="24"/>
          <w:szCs w:val="24"/>
        </w:rPr>
      </w:pPr>
      <w:r w:rsidRPr="00CD0847">
        <w:rPr>
          <w:rFonts w:asciiTheme="minorHAnsi" w:hAnsiTheme="minorHAnsi" w:cstheme="minorHAnsi"/>
          <w:color w:val="525252" w:themeColor="accent3" w:themeShade="80"/>
          <w:sz w:val="24"/>
          <w:szCs w:val="24"/>
        </w:rPr>
        <w:t xml:space="preserve">Dit reglement vervangt </w:t>
      </w:r>
      <w:r w:rsidR="00E4181C">
        <w:rPr>
          <w:rFonts w:asciiTheme="minorHAnsi" w:hAnsiTheme="minorHAnsi" w:cstheme="minorHAnsi"/>
          <w:color w:val="525252" w:themeColor="accent3" w:themeShade="80"/>
          <w:sz w:val="24"/>
          <w:szCs w:val="24"/>
        </w:rPr>
        <w:t xml:space="preserve">het </w:t>
      </w:r>
      <w:r w:rsidR="009E5334">
        <w:rPr>
          <w:rFonts w:asciiTheme="minorHAnsi" w:hAnsiTheme="minorHAnsi" w:cstheme="minorHAnsi"/>
          <w:color w:val="525252" w:themeColor="accent3" w:themeShade="80"/>
          <w:sz w:val="24"/>
          <w:szCs w:val="24"/>
        </w:rPr>
        <w:t>‘R</w:t>
      </w:r>
      <w:r w:rsidR="00E4181C">
        <w:rPr>
          <w:rFonts w:asciiTheme="minorHAnsi" w:hAnsiTheme="minorHAnsi" w:cstheme="minorHAnsi"/>
          <w:color w:val="525252" w:themeColor="accent3" w:themeShade="80"/>
          <w:sz w:val="24"/>
          <w:szCs w:val="24"/>
        </w:rPr>
        <w:t xml:space="preserve">eglement </w:t>
      </w:r>
      <w:r w:rsidR="009E5334">
        <w:rPr>
          <w:rFonts w:asciiTheme="minorHAnsi" w:hAnsiTheme="minorHAnsi" w:cstheme="minorHAnsi"/>
          <w:color w:val="525252" w:themeColor="accent3" w:themeShade="80"/>
          <w:sz w:val="24"/>
          <w:szCs w:val="24"/>
        </w:rPr>
        <w:t xml:space="preserve">inzake </w:t>
      </w:r>
      <w:r>
        <w:rPr>
          <w:rFonts w:asciiTheme="minorHAnsi" w:hAnsiTheme="minorHAnsi" w:cstheme="minorHAnsi"/>
          <w:color w:val="525252" w:themeColor="accent3" w:themeShade="80"/>
          <w:sz w:val="24"/>
          <w:szCs w:val="24"/>
        </w:rPr>
        <w:t>Klachtenbehandeling</w:t>
      </w:r>
      <w:r w:rsidR="009E5334">
        <w:rPr>
          <w:rFonts w:asciiTheme="minorHAnsi" w:hAnsiTheme="minorHAnsi" w:cstheme="minorHAnsi"/>
          <w:color w:val="525252" w:themeColor="accent3" w:themeShade="80"/>
          <w:sz w:val="24"/>
          <w:szCs w:val="24"/>
        </w:rPr>
        <w:t xml:space="preserve">’, </w:t>
      </w:r>
      <w:r w:rsidR="00E4181C">
        <w:rPr>
          <w:rFonts w:asciiTheme="minorHAnsi" w:hAnsiTheme="minorHAnsi" w:cstheme="minorHAnsi"/>
          <w:color w:val="525252" w:themeColor="accent3" w:themeShade="80"/>
          <w:sz w:val="24"/>
          <w:szCs w:val="24"/>
        </w:rPr>
        <w:t>goed</w:t>
      </w:r>
      <w:r w:rsidRPr="00CD0847">
        <w:rPr>
          <w:rFonts w:asciiTheme="minorHAnsi" w:hAnsiTheme="minorHAnsi" w:cstheme="minorHAnsi"/>
          <w:color w:val="525252" w:themeColor="accent3" w:themeShade="80"/>
          <w:sz w:val="24"/>
          <w:szCs w:val="24"/>
        </w:rPr>
        <w:t xml:space="preserve">gekeurd op de gemeenteraad van </w:t>
      </w:r>
      <w:r w:rsidR="00E4181C" w:rsidRPr="00E4181C">
        <w:rPr>
          <w:rFonts w:asciiTheme="minorHAnsi" w:hAnsiTheme="minorHAnsi" w:cstheme="minorHAnsi"/>
          <w:color w:val="525252" w:themeColor="accent3" w:themeShade="80"/>
          <w:sz w:val="24"/>
          <w:szCs w:val="24"/>
        </w:rPr>
        <w:t>23</w:t>
      </w:r>
      <w:r w:rsidR="00E4181C">
        <w:rPr>
          <w:rFonts w:asciiTheme="minorHAnsi" w:hAnsiTheme="minorHAnsi" w:cstheme="minorHAnsi"/>
          <w:color w:val="525252" w:themeColor="accent3" w:themeShade="80"/>
          <w:sz w:val="24"/>
          <w:szCs w:val="24"/>
        </w:rPr>
        <w:t xml:space="preserve"> november 2006</w:t>
      </w:r>
      <w:r w:rsidRPr="00CD0847">
        <w:rPr>
          <w:rFonts w:asciiTheme="minorHAnsi" w:hAnsiTheme="minorHAnsi" w:cstheme="minorHAnsi"/>
          <w:color w:val="525252" w:themeColor="accent3" w:themeShade="80"/>
          <w:sz w:val="24"/>
          <w:szCs w:val="24"/>
        </w:rPr>
        <w:t>, alsook de reglementen k</w:t>
      </w:r>
      <w:r w:rsidR="00E4181C">
        <w:rPr>
          <w:rFonts w:asciiTheme="minorHAnsi" w:hAnsiTheme="minorHAnsi" w:cstheme="minorHAnsi"/>
          <w:color w:val="525252" w:themeColor="accent3" w:themeShade="80"/>
          <w:sz w:val="24"/>
          <w:szCs w:val="24"/>
        </w:rPr>
        <w:t>lachtenbehandeling van het OCMW.</w:t>
      </w:r>
    </w:p>
    <w:sectPr w:rsidR="00BD67CE" w:rsidRPr="00CD084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81C" w:rsidRDefault="00E4181C" w:rsidP="00E4181C">
      <w:r>
        <w:separator/>
      </w:r>
    </w:p>
  </w:endnote>
  <w:endnote w:type="continuationSeparator" w:id="0">
    <w:p w:rsidR="00E4181C" w:rsidRDefault="00E4181C" w:rsidP="00E41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16363"/>
      <w:docPartObj>
        <w:docPartGallery w:val="Page Numbers (Bottom of Page)"/>
        <w:docPartUnique/>
      </w:docPartObj>
    </w:sdtPr>
    <w:sdtEndPr/>
    <w:sdtContent>
      <w:p w:rsidR="00E4181C" w:rsidRDefault="00E4181C">
        <w:pPr>
          <w:pStyle w:val="Voettekst"/>
          <w:jc w:val="center"/>
        </w:pPr>
        <w:r>
          <w:fldChar w:fldCharType="begin"/>
        </w:r>
        <w:r>
          <w:instrText>PAGE   \* MERGEFORMAT</w:instrText>
        </w:r>
        <w:r>
          <w:fldChar w:fldCharType="separate"/>
        </w:r>
        <w:r w:rsidR="00916BFB" w:rsidRPr="00916BFB">
          <w:rPr>
            <w:noProof/>
            <w:lang w:val="nl-NL"/>
          </w:rPr>
          <w:t>5</w:t>
        </w:r>
        <w:r>
          <w:fldChar w:fldCharType="end"/>
        </w:r>
      </w:p>
    </w:sdtContent>
  </w:sdt>
  <w:p w:rsidR="00E4181C" w:rsidRDefault="00E4181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81C" w:rsidRDefault="00E4181C" w:rsidP="00E4181C">
      <w:r>
        <w:separator/>
      </w:r>
    </w:p>
  </w:footnote>
  <w:footnote w:type="continuationSeparator" w:id="0">
    <w:p w:rsidR="00E4181C" w:rsidRDefault="00E4181C" w:rsidP="00E4181C">
      <w:r>
        <w:continuationSeparator/>
      </w:r>
    </w:p>
  </w:footnote>
  <w:footnote w:id="1">
    <w:p w:rsidR="001C25F2" w:rsidRDefault="001C25F2">
      <w:pPr>
        <w:pStyle w:val="Voetnoottekst"/>
      </w:pPr>
      <w:r w:rsidRPr="008A3792">
        <w:rPr>
          <w:rStyle w:val="Voetnootmarkering"/>
          <w:color w:val="525252" w:themeColor="accent3" w:themeShade="80"/>
        </w:rPr>
        <w:footnoteRef/>
      </w:r>
      <w:r w:rsidRPr="008A3792">
        <w:rPr>
          <w:color w:val="525252" w:themeColor="accent3" w:themeShade="80"/>
        </w:rPr>
        <w:t xml:space="preserve"> </w:t>
      </w:r>
      <w:r w:rsidR="008A3792">
        <w:rPr>
          <w:color w:val="525252" w:themeColor="accent3" w:themeShade="80"/>
        </w:rPr>
        <w:t>Decreet</w:t>
      </w:r>
      <w:r w:rsidR="008A3792" w:rsidRPr="008A3792">
        <w:rPr>
          <w:color w:val="525252" w:themeColor="accent3" w:themeShade="80"/>
        </w:rPr>
        <w:t xml:space="preserve"> van 7 juli 1998 houdende instelling van de Vlaamse </w:t>
      </w:r>
      <w:proofErr w:type="spellStart"/>
      <w:r w:rsidR="008A3792" w:rsidRPr="008A3792">
        <w:rPr>
          <w:color w:val="525252" w:themeColor="accent3" w:themeShade="80"/>
        </w:rPr>
        <w:t>Ombudsdienst</w:t>
      </w:r>
      <w:proofErr w:type="spellEnd"/>
      <w:r w:rsidR="008A3792">
        <w:rPr>
          <w:color w:val="525252" w:themeColor="accent3" w:themeShade="80"/>
        </w:rPr>
        <w:t>,</w:t>
      </w:r>
      <w:r w:rsidR="008A3792" w:rsidRPr="008A3792">
        <w:rPr>
          <w:color w:val="525252" w:themeColor="accent3" w:themeShade="80"/>
        </w:rPr>
        <w:t xml:space="preserve"> gepubliceerd in het Belgisch Staats</w:t>
      </w:r>
      <w:r w:rsidR="008A3792">
        <w:rPr>
          <w:color w:val="525252" w:themeColor="accent3" w:themeShade="80"/>
        </w:rPr>
        <w:t>blad van 25 augustus 1998</w:t>
      </w:r>
      <w:r w:rsidR="008A3792" w:rsidRPr="008A3792">
        <w:rPr>
          <w:color w:val="525252" w:themeColor="accent3" w:themeShade="8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13BB8"/>
    <w:multiLevelType w:val="hybridMultilevel"/>
    <w:tmpl w:val="916EAF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12907DC"/>
    <w:multiLevelType w:val="hybridMultilevel"/>
    <w:tmpl w:val="5BECF2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3F97E6D"/>
    <w:multiLevelType w:val="multilevel"/>
    <w:tmpl w:val="FC528D14"/>
    <w:styleLink w:val="OpmaakprofielMeerdereniveaus"/>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Courier New" w:hAnsi="Courier New" w:hint="default"/>
      </w:rPr>
    </w:lvl>
    <w:lvl w:ilvl="2">
      <w:start w:val="1"/>
      <w:numFmt w:val="bullet"/>
      <w:lvlText w:val="."/>
      <w:lvlJc w:val="left"/>
      <w:pPr>
        <w:tabs>
          <w:tab w:val="num" w:pos="1080"/>
        </w:tabs>
        <w:ind w:left="1080" w:hanging="360"/>
      </w:pPr>
      <w:rPr>
        <w:rFonts w:ascii="Courier New" w:hAnsi="Courier New"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15201758"/>
    <w:multiLevelType w:val="hybridMultilevel"/>
    <w:tmpl w:val="F4C84232"/>
    <w:lvl w:ilvl="0" w:tplc="CC72AAC6">
      <w:numFmt w:val="bullet"/>
      <w:lvlText w:val="-"/>
      <w:lvlJc w:val="left"/>
      <w:pPr>
        <w:ind w:left="588" w:hanging="228"/>
      </w:pPr>
      <w:rPr>
        <w:rFonts w:asciiTheme="minorHAnsi" w:eastAsiaTheme="minorHAnsi" w:hAnsiTheme="minorHAnsi"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CDC6001"/>
    <w:multiLevelType w:val="hybridMultilevel"/>
    <w:tmpl w:val="1D80F6E6"/>
    <w:lvl w:ilvl="0" w:tplc="1500154A">
      <w:numFmt w:val="bullet"/>
      <w:lvlText w:val="-"/>
      <w:lvlJc w:val="left"/>
      <w:pPr>
        <w:ind w:left="588" w:hanging="228"/>
      </w:pPr>
      <w:rPr>
        <w:rFonts w:asciiTheme="minorHAnsi" w:eastAsiaTheme="minorHAnsi" w:hAnsiTheme="minorHAnsi"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E607566"/>
    <w:multiLevelType w:val="hybridMultilevel"/>
    <w:tmpl w:val="5538C6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4F803DB"/>
    <w:multiLevelType w:val="hybridMultilevel"/>
    <w:tmpl w:val="4F943C7C"/>
    <w:lvl w:ilvl="0" w:tplc="51D844F8">
      <w:numFmt w:val="bullet"/>
      <w:lvlText w:val="-"/>
      <w:lvlJc w:val="left"/>
      <w:pPr>
        <w:ind w:left="720" w:hanging="360"/>
      </w:pPr>
      <w:rPr>
        <w:rFonts w:asciiTheme="minorHAnsi" w:eastAsiaTheme="minorHAnsi" w:hAnsiTheme="minorHAnsi"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9CF2739"/>
    <w:multiLevelType w:val="hybridMultilevel"/>
    <w:tmpl w:val="D4E606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C4E3A84"/>
    <w:multiLevelType w:val="hybridMultilevel"/>
    <w:tmpl w:val="5256C64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58B6446"/>
    <w:multiLevelType w:val="multilevel"/>
    <w:tmpl w:val="9E907474"/>
    <w:styleLink w:val="OpmaakprofielGenummerd"/>
    <w:lvl w:ilvl="0">
      <w:start w:val="1"/>
      <w:numFmt w:val="decimal"/>
      <w:lvlText w:val="%1."/>
      <w:lvlJc w:val="left"/>
      <w:pPr>
        <w:tabs>
          <w:tab w:val="num" w:pos="357"/>
        </w:tabs>
        <w:ind w:left="357" w:hanging="357"/>
      </w:pPr>
      <w:rPr>
        <w:rFonts w:ascii="Verdana" w:hAnsi="Verdana"/>
        <w:sz w:val="18"/>
        <w:szCs w:val="18"/>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499520EF"/>
    <w:multiLevelType w:val="hybridMultilevel"/>
    <w:tmpl w:val="08ECC2DC"/>
    <w:lvl w:ilvl="0" w:tplc="FBFC7E70">
      <w:numFmt w:val="bullet"/>
      <w:lvlText w:val="-"/>
      <w:lvlJc w:val="left"/>
      <w:pPr>
        <w:ind w:left="588" w:hanging="228"/>
      </w:pPr>
      <w:rPr>
        <w:rFonts w:asciiTheme="minorHAnsi" w:eastAsiaTheme="minorHAnsi" w:hAnsiTheme="minorHAnsi"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BBC2CF9"/>
    <w:multiLevelType w:val="hybridMultilevel"/>
    <w:tmpl w:val="FAC6177E"/>
    <w:lvl w:ilvl="0" w:tplc="46685EAA">
      <w:numFmt w:val="bullet"/>
      <w:lvlText w:val="-"/>
      <w:lvlJc w:val="left"/>
      <w:pPr>
        <w:ind w:left="588" w:hanging="228"/>
      </w:pPr>
      <w:rPr>
        <w:rFonts w:asciiTheme="minorHAnsi" w:eastAsiaTheme="minorHAnsi" w:hAnsiTheme="minorHAnsi"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D8C6A90"/>
    <w:multiLevelType w:val="hybridMultilevel"/>
    <w:tmpl w:val="BF8C05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9003714"/>
    <w:multiLevelType w:val="hybridMultilevel"/>
    <w:tmpl w:val="4F62B4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8"/>
  </w:num>
  <w:num w:numId="4">
    <w:abstractNumId w:val="13"/>
  </w:num>
  <w:num w:numId="5">
    <w:abstractNumId w:val="6"/>
  </w:num>
  <w:num w:numId="6">
    <w:abstractNumId w:val="5"/>
  </w:num>
  <w:num w:numId="7">
    <w:abstractNumId w:val="1"/>
  </w:num>
  <w:num w:numId="8">
    <w:abstractNumId w:val="10"/>
  </w:num>
  <w:num w:numId="9">
    <w:abstractNumId w:val="12"/>
  </w:num>
  <w:num w:numId="10">
    <w:abstractNumId w:val="4"/>
  </w:num>
  <w:num w:numId="11">
    <w:abstractNumId w:val="0"/>
  </w:num>
  <w:num w:numId="12">
    <w:abstractNumId w:val="11"/>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847"/>
    <w:rsid w:val="001141A4"/>
    <w:rsid w:val="001C25F2"/>
    <w:rsid w:val="002664F9"/>
    <w:rsid w:val="003A44E2"/>
    <w:rsid w:val="00420DD2"/>
    <w:rsid w:val="004F6973"/>
    <w:rsid w:val="005D4DC8"/>
    <w:rsid w:val="008A3792"/>
    <w:rsid w:val="00916BFB"/>
    <w:rsid w:val="009E5334"/>
    <w:rsid w:val="00A70B88"/>
    <w:rsid w:val="00B84FBD"/>
    <w:rsid w:val="00BD67CE"/>
    <w:rsid w:val="00C346BD"/>
    <w:rsid w:val="00CD0847"/>
    <w:rsid w:val="00E17FBB"/>
    <w:rsid w:val="00E418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3827A-F5F8-42EA-8CB7-11742C90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imes New Roman"/>
        <w:lang w:val="nl-B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346B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numbering" w:customStyle="1" w:styleId="OpmaakprofielGenummerd">
    <w:name w:val="Opmaakprofiel Genummerd"/>
    <w:basedOn w:val="Geenlijst"/>
    <w:rsid w:val="00C346BD"/>
    <w:pPr>
      <w:numPr>
        <w:numId w:val="1"/>
      </w:numPr>
    </w:pPr>
  </w:style>
  <w:style w:type="numbering" w:customStyle="1" w:styleId="OpmaakprofielMeerdereniveaus">
    <w:name w:val="Opmaakprofiel Meerdere niveaus"/>
    <w:basedOn w:val="Geenlijst"/>
    <w:rsid w:val="00C346BD"/>
    <w:pPr>
      <w:numPr>
        <w:numId w:val="2"/>
      </w:numPr>
    </w:pPr>
  </w:style>
  <w:style w:type="paragraph" w:customStyle="1" w:styleId="Default">
    <w:name w:val="Default"/>
    <w:rsid w:val="00CD0847"/>
    <w:pPr>
      <w:autoSpaceDE w:val="0"/>
      <w:autoSpaceDN w:val="0"/>
      <w:adjustRightInd w:val="0"/>
    </w:pPr>
    <w:rPr>
      <w:rFonts w:ascii="Arial" w:hAnsi="Arial" w:cs="Arial"/>
      <w:color w:val="000000"/>
      <w:sz w:val="24"/>
      <w:szCs w:val="24"/>
    </w:rPr>
  </w:style>
  <w:style w:type="paragraph" w:styleId="Koptekst">
    <w:name w:val="header"/>
    <w:basedOn w:val="Standaard"/>
    <w:link w:val="KoptekstChar"/>
    <w:uiPriority w:val="99"/>
    <w:unhideWhenUsed/>
    <w:rsid w:val="00E4181C"/>
    <w:pPr>
      <w:tabs>
        <w:tab w:val="center" w:pos="4536"/>
        <w:tab w:val="right" w:pos="9072"/>
      </w:tabs>
    </w:pPr>
  </w:style>
  <w:style w:type="character" w:customStyle="1" w:styleId="KoptekstChar">
    <w:name w:val="Koptekst Char"/>
    <w:basedOn w:val="Standaardalinea-lettertype"/>
    <w:link w:val="Koptekst"/>
    <w:uiPriority w:val="99"/>
    <w:rsid w:val="00E4181C"/>
  </w:style>
  <w:style w:type="paragraph" w:styleId="Voettekst">
    <w:name w:val="footer"/>
    <w:basedOn w:val="Standaard"/>
    <w:link w:val="VoettekstChar"/>
    <w:uiPriority w:val="99"/>
    <w:unhideWhenUsed/>
    <w:rsid w:val="00E4181C"/>
    <w:pPr>
      <w:tabs>
        <w:tab w:val="center" w:pos="4536"/>
        <w:tab w:val="right" w:pos="9072"/>
      </w:tabs>
    </w:pPr>
  </w:style>
  <w:style w:type="character" w:customStyle="1" w:styleId="VoettekstChar">
    <w:name w:val="Voettekst Char"/>
    <w:basedOn w:val="Standaardalinea-lettertype"/>
    <w:link w:val="Voettekst"/>
    <w:uiPriority w:val="99"/>
    <w:rsid w:val="00E4181C"/>
  </w:style>
  <w:style w:type="paragraph" w:styleId="Voetnoottekst">
    <w:name w:val="footnote text"/>
    <w:basedOn w:val="Standaard"/>
    <w:link w:val="VoetnoottekstChar"/>
    <w:uiPriority w:val="99"/>
    <w:semiHidden/>
    <w:unhideWhenUsed/>
    <w:rsid w:val="00B84FBD"/>
  </w:style>
  <w:style w:type="character" w:customStyle="1" w:styleId="VoetnoottekstChar">
    <w:name w:val="Voetnoottekst Char"/>
    <w:basedOn w:val="Standaardalinea-lettertype"/>
    <w:link w:val="Voetnoottekst"/>
    <w:uiPriority w:val="99"/>
    <w:semiHidden/>
    <w:rsid w:val="00B84FBD"/>
  </w:style>
  <w:style w:type="character" w:styleId="Voetnootmarkering">
    <w:name w:val="footnote reference"/>
    <w:basedOn w:val="Standaardalinea-lettertype"/>
    <w:uiPriority w:val="99"/>
    <w:semiHidden/>
    <w:unhideWhenUsed/>
    <w:rsid w:val="00B84FBD"/>
    <w:rPr>
      <w:vertAlign w:val="superscript"/>
    </w:rPr>
  </w:style>
  <w:style w:type="character" w:styleId="Hyperlink">
    <w:name w:val="Hyperlink"/>
    <w:basedOn w:val="Standaardalinea-lettertype"/>
    <w:uiPriority w:val="99"/>
    <w:unhideWhenUsed/>
    <w:rsid w:val="00B84F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59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2254D-C58A-4808-BF25-0EFED372A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6</Pages>
  <Words>1970</Words>
  <Characters>10836</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Steffie Van der Auwera</dc:creator>
  <cp:keywords/>
  <dc:description/>
  <cp:lastModifiedBy>Steffie Van der Auwera</cp:lastModifiedBy>
  <cp:revision>11</cp:revision>
  <dcterms:created xsi:type="dcterms:W3CDTF">2020-12-16T20:05:00Z</dcterms:created>
  <dcterms:modified xsi:type="dcterms:W3CDTF">2021-03-02T09:09:00Z</dcterms:modified>
</cp:coreProperties>
</file>