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53EC79" w14:textId="77777777" w:rsidR="00F95371" w:rsidRDefault="00D71DBA" w:rsidP="00990EBB">
      <w:pPr>
        <w:jc w:val="center"/>
        <w:rPr>
          <w:b/>
          <w:sz w:val="36"/>
          <w:szCs w:val="36"/>
        </w:rPr>
      </w:pPr>
      <w:r>
        <w:rPr>
          <w:noProof/>
          <w:lang w:eastAsia="nl-BE"/>
        </w:rPr>
        <w:drawing>
          <wp:anchor distT="0" distB="0" distL="114300" distR="114300" simplePos="0" relativeHeight="251658240" behindDoc="0" locked="0" layoutInCell="1" allowOverlap="1" wp14:anchorId="1F0E6026" wp14:editId="058B473C">
            <wp:simplePos x="0" y="0"/>
            <wp:positionH relativeFrom="column">
              <wp:align>left</wp:align>
            </wp:positionH>
            <wp:positionV relativeFrom="paragraph">
              <wp:align>top</wp:align>
            </wp:positionV>
            <wp:extent cx="1314450" cy="1314450"/>
            <wp:effectExtent l="0" t="0" r="0" b="0"/>
            <wp:wrapSquare wrapText="bothSides"/>
            <wp:docPr id="1" name="Afbeelding 1" descr="D:\Users\pc\Pictures\gag-logo-kleur-2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pc\Pictures\gag-logo-kleur-200px.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anchor>
        </w:drawing>
      </w:r>
      <w:r w:rsidR="00990EBB">
        <w:rPr>
          <w:b/>
          <w:sz w:val="36"/>
          <w:szCs w:val="36"/>
        </w:rPr>
        <w:t xml:space="preserve">VADEMECUM: </w:t>
      </w:r>
    </w:p>
    <w:p w14:paraId="66A3976D" w14:textId="77777777" w:rsidR="00B1555C" w:rsidRDefault="004408DE" w:rsidP="00990EBB">
      <w:pPr>
        <w:jc w:val="center"/>
        <w:rPr>
          <w:b/>
          <w:sz w:val="36"/>
          <w:szCs w:val="36"/>
        </w:rPr>
      </w:pPr>
      <w:r>
        <w:rPr>
          <w:b/>
          <w:sz w:val="36"/>
          <w:szCs w:val="36"/>
        </w:rPr>
        <w:t>FUNCTIONE</w:t>
      </w:r>
      <w:r w:rsidR="00F95371">
        <w:rPr>
          <w:b/>
          <w:sz w:val="36"/>
          <w:szCs w:val="36"/>
        </w:rPr>
        <w:t>REN EN EVALUEREN</w:t>
      </w:r>
    </w:p>
    <w:p w14:paraId="2CF516A7" w14:textId="77777777" w:rsidR="00990EBB" w:rsidRPr="00990EBB" w:rsidRDefault="00990EBB" w:rsidP="00990EBB">
      <w:pPr>
        <w:jc w:val="center"/>
        <w:rPr>
          <w:b/>
          <w:i/>
          <w:sz w:val="36"/>
          <w:szCs w:val="36"/>
        </w:rPr>
      </w:pPr>
      <w:r w:rsidRPr="00990EBB">
        <w:rPr>
          <w:b/>
          <w:i/>
          <w:sz w:val="36"/>
          <w:szCs w:val="36"/>
        </w:rPr>
        <w:t>Richtlijnen en afspraken</w:t>
      </w:r>
    </w:p>
    <w:p w14:paraId="5172C747" w14:textId="77777777" w:rsidR="00990EBB" w:rsidRDefault="00990EBB" w:rsidP="00990EBB">
      <w:pPr>
        <w:jc w:val="center"/>
        <w:rPr>
          <w:b/>
          <w:sz w:val="36"/>
          <w:szCs w:val="36"/>
        </w:rPr>
      </w:pPr>
    </w:p>
    <w:p w14:paraId="3B53DAFD" w14:textId="77777777" w:rsidR="00990EBB" w:rsidRDefault="00990EBB" w:rsidP="00B1555C">
      <w:pPr>
        <w:jc w:val="both"/>
      </w:pPr>
    </w:p>
    <w:p w14:paraId="1B0500D7" w14:textId="77777777" w:rsidR="00531A64" w:rsidRDefault="00990EBB" w:rsidP="00531A64">
      <w:pPr>
        <w:pStyle w:val="Kop1"/>
        <w:keepNext w:val="0"/>
        <w:widowControl w:val="0"/>
        <w:numPr>
          <w:ilvl w:val="0"/>
          <w:numId w:val="13"/>
        </w:numPr>
        <w:rPr>
          <w:rFonts w:asciiTheme="minorHAnsi" w:hAnsiTheme="minorHAnsi" w:cstheme="minorHAnsi"/>
        </w:rPr>
      </w:pPr>
      <w:r w:rsidRPr="00531A64">
        <w:rPr>
          <w:rFonts w:asciiTheme="minorHAnsi" w:hAnsiTheme="minorHAnsi" w:cstheme="minorHAnsi"/>
        </w:rPr>
        <w:t>Toelichting</w:t>
      </w:r>
    </w:p>
    <w:p w14:paraId="29FE0549" w14:textId="77777777" w:rsidR="00531A64" w:rsidRDefault="00531A64" w:rsidP="00990EBB">
      <w:pPr>
        <w:pStyle w:val="Plattetekst"/>
        <w:widowControl w:val="0"/>
        <w:spacing w:after="0"/>
        <w:rPr>
          <w:rFonts w:asciiTheme="minorHAnsi" w:eastAsiaTheme="minorHAnsi" w:hAnsiTheme="minorHAnsi" w:cstheme="minorBidi"/>
          <w:sz w:val="22"/>
          <w:szCs w:val="22"/>
        </w:rPr>
      </w:pPr>
    </w:p>
    <w:p w14:paraId="111D7872" w14:textId="77777777" w:rsidR="00990EBB" w:rsidRPr="00A515AF" w:rsidRDefault="00A72B31" w:rsidP="00990EBB">
      <w:pPr>
        <w:pStyle w:val="Plattetekst"/>
        <w:widowControl w:val="0"/>
        <w:spacing w:after="0"/>
        <w:rPr>
          <w:rFonts w:asciiTheme="minorHAnsi" w:hAnsiTheme="minorHAnsi" w:cstheme="minorHAnsi"/>
          <w:sz w:val="22"/>
          <w:szCs w:val="22"/>
        </w:rPr>
      </w:pPr>
      <w:r w:rsidRPr="00A515AF">
        <w:rPr>
          <w:rFonts w:asciiTheme="minorHAnsi" w:hAnsiTheme="minorHAnsi" w:cstheme="minorHAnsi"/>
          <w:sz w:val="22"/>
          <w:szCs w:val="22"/>
        </w:rPr>
        <w:t xml:space="preserve">Volgens de onderwijswetgeving is ‘het evaluatieproces bedoeld als een constructief en positief personeelsbeleidsinstrument, dat het mee mogelijk moet maken een autonoom personeelsbeleid te voeren, gericht op het verstrekken van kwaliteitsvol onderwijs’. </w:t>
      </w:r>
    </w:p>
    <w:p w14:paraId="32A2665C" w14:textId="77777777" w:rsidR="00990EBB" w:rsidRPr="00A515AF" w:rsidRDefault="00990EBB" w:rsidP="00990EBB">
      <w:pPr>
        <w:pStyle w:val="Plattetekst"/>
        <w:widowControl w:val="0"/>
        <w:spacing w:after="0"/>
        <w:rPr>
          <w:rFonts w:asciiTheme="minorHAnsi" w:hAnsiTheme="minorHAnsi" w:cstheme="minorHAnsi"/>
          <w:sz w:val="22"/>
          <w:szCs w:val="22"/>
        </w:rPr>
      </w:pPr>
      <w:r w:rsidRPr="00A515AF">
        <w:rPr>
          <w:rFonts w:asciiTheme="minorHAnsi" w:hAnsiTheme="minorHAnsi" w:cstheme="minorHAnsi"/>
          <w:sz w:val="22"/>
          <w:szCs w:val="22"/>
        </w:rPr>
        <w:t xml:space="preserve">De regelgever geeft aan de inrichtende machten nog wat ruimte om afspraken te maken op maat van hun lokale situatie rond functiebeschrijvingen en evaluatieprocedures. </w:t>
      </w:r>
    </w:p>
    <w:p w14:paraId="1B3DB310" w14:textId="77777777" w:rsidR="00990EBB" w:rsidRPr="00A515AF" w:rsidRDefault="00990EBB" w:rsidP="00990EBB">
      <w:pPr>
        <w:pStyle w:val="Plattetekst"/>
        <w:widowControl w:val="0"/>
        <w:spacing w:after="0"/>
        <w:rPr>
          <w:rFonts w:asciiTheme="minorHAnsi" w:hAnsiTheme="minorHAnsi" w:cstheme="minorHAnsi"/>
          <w:sz w:val="22"/>
          <w:szCs w:val="22"/>
        </w:rPr>
      </w:pPr>
    </w:p>
    <w:p w14:paraId="290B25E9" w14:textId="77777777" w:rsidR="00990EBB" w:rsidRDefault="00990EBB" w:rsidP="00990EBB">
      <w:pPr>
        <w:pStyle w:val="Plattetekst"/>
        <w:widowControl w:val="0"/>
        <w:spacing w:after="0"/>
        <w:rPr>
          <w:rFonts w:asciiTheme="minorHAnsi" w:hAnsiTheme="minorHAnsi" w:cstheme="minorHAnsi"/>
          <w:sz w:val="22"/>
          <w:szCs w:val="22"/>
        </w:rPr>
      </w:pPr>
      <w:r w:rsidRPr="00A515AF">
        <w:rPr>
          <w:rFonts w:asciiTheme="minorHAnsi" w:hAnsiTheme="minorHAnsi" w:cstheme="minorHAnsi"/>
          <w:sz w:val="22"/>
          <w:szCs w:val="22"/>
        </w:rPr>
        <w:t>Omwille van de complexiteit van de regelgeving werd dit vademecum uitgewerkt om een toegankelijk en duidelijk overzicht te geven van de manier waarop de evaluatieprocedure verloopt in de Academie voor Muziek, Woord en Dans.</w:t>
      </w:r>
      <w:r>
        <w:rPr>
          <w:rFonts w:asciiTheme="minorHAnsi" w:hAnsiTheme="minorHAnsi" w:cstheme="minorHAnsi"/>
          <w:sz w:val="22"/>
          <w:szCs w:val="22"/>
        </w:rPr>
        <w:t xml:space="preserve"> </w:t>
      </w:r>
    </w:p>
    <w:p w14:paraId="2BBA1EDB" w14:textId="77777777" w:rsidR="00990EBB" w:rsidRDefault="00990EBB" w:rsidP="00990EBB">
      <w:pPr>
        <w:pStyle w:val="Plattetekst"/>
        <w:widowControl w:val="0"/>
        <w:spacing w:after="0"/>
        <w:rPr>
          <w:rFonts w:asciiTheme="minorHAnsi" w:hAnsiTheme="minorHAnsi" w:cstheme="minorHAnsi"/>
          <w:sz w:val="22"/>
          <w:szCs w:val="22"/>
        </w:rPr>
      </w:pPr>
    </w:p>
    <w:p w14:paraId="1E3E8EC7" w14:textId="77777777" w:rsidR="00FF546C" w:rsidRDefault="00FF546C" w:rsidP="00990EBB">
      <w:pPr>
        <w:pStyle w:val="Plattetekst"/>
        <w:widowControl w:val="0"/>
        <w:spacing w:after="0"/>
        <w:rPr>
          <w:rFonts w:asciiTheme="minorHAnsi" w:hAnsiTheme="minorHAnsi" w:cstheme="minorHAnsi"/>
          <w:sz w:val="22"/>
          <w:szCs w:val="22"/>
        </w:rPr>
      </w:pPr>
    </w:p>
    <w:p w14:paraId="60F82C40" w14:textId="77777777" w:rsidR="00531A64" w:rsidRPr="00272B13" w:rsidRDefault="00531A64" w:rsidP="00531A64">
      <w:pPr>
        <w:pStyle w:val="Kop2"/>
        <w:keepNext w:val="0"/>
        <w:widowControl w:val="0"/>
        <w:numPr>
          <w:ilvl w:val="0"/>
          <w:numId w:val="13"/>
        </w:numPr>
        <w:rPr>
          <w:rFonts w:asciiTheme="minorHAnsi" w:hAnsiTheme="minorHAnsi" w:cstheme="minorHAnsi"/>
          <w:sz w:val="24"/>
        </w:rPr>
      </w:pPr>
      <w:r w:rsidRPr="00272B13">
        <w:rPr>
          <w:rFonts w:asciiTheme="minorHAnsi" w:hAnsiTheme="minorHAnsi" w:cstheme="minorHAnsi"/>
          <w:sz w:val="24"/>
        </w:rPr>
        <w:t>Toepassingsgebied</w:t>
      </w:r>
    </w:p>
    <w:p w14:paraId="2BC689CA" w14:textId="77777777" w:rsidR="00531A64" w:rsidRDefault="00531A64" w:rsidP="00531A64">
      <w:pPr>
        <w:widowControl w:val="0"/>
        <w:tabs>
          <w:tab w:val="left" w:pos="-1440"/>
          <w:tab w:val="left" w:pos="-720"/>
        </w:tabs>
        <w:spacing w:after="0"/>
        <w:rPr>
          <w:rFonts w:cstheme="minorHAnsi"/>
        </w:rPr>
      </w:pPr>
    </w:p>
    <w:p w14:paraId="7AA0CB7E" w14:textId="77777777" w:rsidR="00531A64" w:rsidRPr="00531A64" w:rsidRDefault="00531A64" w:rsidP="00531A64">
      <w:pPr>
        <w:widowControl w:val="0"/>
        <w:tabs>
          <w:tab w:val="left" w:pos="-1440"/>
          <w:tab w:val="left" w:pos="-720"/>
        </w:tabs>
        <w:spacing w:after="0"/>
        <w:rPr>
          <w:rFonts w:cstheme="minorHAnsi"/>
        </w:rPr>
      </w:pPr>
      <w:r w:rsidRPr="00531A64">
        <w:rPr>
          <w:rFonts w:cstheme="minorHAnsi"/>
        </w:rPr>
        <w:t>Dit vademecum is er v</w:t>
      </w:r>
      <w:r w:rsidR="00FF33F6">
        <w:rPr>
          <w:rFonts w:cstheme="minorHAnsi"/>
        </w:rPr>
        <w:t xml:space="preserve">oor het gesubsidieerd personeel, </w:t>
      </w:r>
      <w:r w:rsidRPr="00531A64">
        <w:rPr>
          <w:rFonts w:cstheme="minorHAnsi"/>
        </w:rPr>
        <w:t xml:space="preserve">met name: </w:t>
      </w:r>
    </w:p>
    <w:p w14:paraId="05AB9B0F" w14:textId="77777777" w:rsidR="00531A64" w:rsidRPr="00531A64" w:rsidRDefault="00531A64" w:rsidP="00531A64">
      <w:pPr>
        <w:widowControl w:val="0"/>
        <w:numPr>
          <w:ilvl w:val="3"/>
          <w:numId w:val="12"/>
        </w:numPr>
        <w:tabs>
          <w:tab w:val="left" w:pos="-1440"/>
          <w:tab w:val="left" w:pos="-720"/>
          <w:tab w:val="num" w:pos="3600"/>
        </w:tabs>
        <w:spacing w:after="0" w:line="240" w:lineRule="auto"/>
        <w:rPr>
          <w:rFonts w:cstheme="minorHAnsi"/>
        </w:rPr>
      </w:pPr>
      <w:r w:rsidRPr="00531A64">
        <w:rPr>
          <w:rFonts w:cstheme="minorHAnsi"/>
        </w:rPr>
        <w:t xml:space="preserve">de vastbenoemde personeelsleden, </w:t>
      </w:r>
    </w:p>
    <w:p w14:paraId="236852B6" w14:textId="77777777" w:rsidR="00531A64" w:rsidRPr="00531A64" w:rsidRDefault="00531A64" w:rsidP="00531A64">
      <w:pPr>
        <w:widowControl w:val="0"/>
        <w:numPr>
          <w:ilvl w:val="3"/>
          <w:numId w:val="12"/>
        </w:numPr>
        <w:tabs>
          <w:tab w:val="left" w:pos="-1440"/>
          <w:tab w:val="left" w:pos="-720"/>
          <w:tab w:val="num" w:pos="3600"/>
        </w:tabs>
        <w:spacing w:after="0" w:line="240" w:lineRule="auto"/>
        <w:rPr>
          <w:rFonts w:cstheme="minorHAnsi"/>
        </w:rPr>
      </w:pPr>
      <w:r w:rsidRPr="00531A64">
        <w:rPr>
          <w:rFonts w:cstheme="minorHAnsi"/>
        </w:rPr>
        <w:t xml:space="preserve">tijdelijk aangestelde personeelsleden voor bepaalde duur, </w:t>
      </w:r>
    </w:p>
    <w:p w14:paraId="7439D5CC" w14:textId="77777777" w:rsidR="00531A64" w:rsidRPr="00531A64" w:rsidRDefault="00531A64" w:rsidP="00531A64">
      <w:pPr>
        <w:widowControl w:val="0"/>
        <w:numPr>
          <w:ilvl w:val="3"/>
          <w:numId w:val="12"/>
        </w:numPr>
        <w:tabs>
          <w:tab w:val="left" w:pos="-1440"/>
          <w:tab w:val="left" w:pos="-720"/>
          <w:tab w:val="num" w:pos="3600"/>
        </w:tabs>
        <w:spacing w:after="0" w:line="240" w:lineRule="auto"/>
        <w:rPr>
          <w:rFonts w:cstheme="minorHAnsi"/>
        </w:rPr>
      </w:pPr>
      <w:r w:rsidRPr="00531A64">
        <w:rPr>
          <w:rFonts w:cstheme="minorHAnsi"/>
        </w:rPr>
        <w:t>tijdelijk aangestelde personeelsleden voor doorlopende duur</w:t>
      </w:r>
      <w:r w:rsidR="00FF33F6">
        <w:rPr>
          <w:rFonts w:cstheme="minorHAnsi"/>
        </w:rPr>
        <w:t>,</w:t>
      </w:r>
      <w:r w:rsidRPr="00531A64">
        <w:rPr>
          <w:rFonts w:cstheme="minorHAnsi"/>
        </w:rPr>
        <w:t xml:space="preserve"> </w:t>
      </w:r>
    </w:p>
    <w:p w14:paraId="69CBF076" w14:textId="77777777" w:rsidR="00531A64" w:rsidRPr="00531A64" w:rsidRDefault="00531A64" w:rsidP="00531A64">
      <w:pPr>
        <w:widowControl w:val="0"/>
        <w:numPr>
          <w:ilvl w:val="3"/>
          <w:numId w:val="12"/>
        </w:numPr>
        <w:tabs>
          <w:tab w:val="left" w:pos="-1440"/>
          <w:tab w:val="left" w:pos="-720"/>
        </w:tabs>
        <w:spacing w:after="0" w:line="240" w:lineRule="auto"/>
        <w:rPr>
          <w:rFonts w:cstheme="minorHAnsi"/>
        </w:rPr>
      </w:pPr>
      <w:r w:rsidRPr="00531A64">
        <w:rPr>
          <w:rFonts w:cstheme="minorHAnsi"/>
        </w:rPr>
        <w:t xml:space="preserve">tewerkgesteld in een </w:t>
      </w:r>
      <w:r>
        <w:rPr>
          <w:rFonts w:cstheme="minorHAnsi"/>
        </w:rPr>
        <w:t>wervingsambt van éé</w:t>
      </w:r>
      <w:r w:rsidRPr="00531A64">
        <w:rPr>
          <w:rFonts w:cstheme="minorHAnsi"/>
        </w:rPr>
        <w:t xml:space="preserve">n van volgende categorieën: </w:t>
      </w:r>
    </w:p>
    <w:p w14:paraId="4FD4DAB9" w14:textId="77777777" w:rsidR="00531A64" w:rsidRPr="00531A64" w:rsidRDefault="00531A64" w:rsidP="00531A64">
      <w:pPr>
        <w:widowControl w:val="0"/>
        <w:numPr>
          <w:ilvl w:val="4"/>
          <w:numId w:val="12"/>
        </w:numPr>
        <w:tabs>
          <w:tab w:val="left" w:pos="-1440"/>
          <w:tab w:val="left" w:pos="-720"/>
          <w:tab w:val="num" w:pos="3600"/>
        </w:tabs>
        <w:spacing w:after="0" w:line="240" w:lineRule="auto"/>
        <w:rPr>
          <w:rFonts w:cstheme="minorHAnsi"/>
        </w:rPr>
      </w:pPr>
      <w:r w:rsidRPr="00531A64">
        <w:rPr>
          <w:rFonts w:cstheme="minorHAnsi"/>
        </w:rPr>
        <w:t xml:space="preserve">bestuurs- en onderwijzend personeel, </w:t>
      </w:r>
    </w:p>
    <w:p w14:paraId="33D7CEB6" w14:textId="77777777" w:rsidR="00531A64" w:rsidRPr="00531A64" w:rsidRDefault="00531A64" w:rsidP="00531A64">
      <w:pPr>
        <w:widowControl w:val="0"/>
        <w:numPr>
          <w:ilvl w:val="4"/>
          <w:numId w:val="12"/>
        </w:numPr>
        <w:tabs>
          <w:tab w:val="left" w:pos="-1440"/>
          <w:tab w:val="left" w:pos="-720"/>
          <w:tab w:val="num" w:pos="3600"/>
        </w:tabs>
        <w:spacing w:after="0" w:line="240" w:lineRule="auto"/>
        <w:rPr>
          <w:rFonts w:cstheme="minorHAnsi"/>
        </w:rPr>
      </w:pPr>
      <w:r w:rsidRPr="00531A64">
        <w:rPr>
          <w:rFonts w:cstheme="minorHAnsi"/>
        </w:rPr>
        <w:t>administratief personeel,</w:t>
      </w:r>
    </w:p>
    <w:p w14:paraId="7921FE58" w14:textId="77777777" w:rsidR="00531A64" w:rsidRDefault="00531A64" w:rsidP="00531A64">
      <w:pPr>
        <w:pStyle w:val="Plattetekst"/>
        <w:widowControl w:val="0"/>
        <w:spacing w:after="0"/>
        <w:rPr>
          <w:rFonts w:asciiTheme="minorHAnsi" w:hAnsiTheme="minorHAnsi" w:cstheme="minorHAnsi"/>
          <w:sz w:val="22"/>
          <w:szCs w:val="22"/>
        </w:rPr>
      </w:pPr>
    </w:p>
    <w:p w14:paraId="28277B31" w14:textId="77777777" w:rsidR="00FF546C" w:rsidRPr="00531A64" w:rsidRDefault="00531A64" w:rsidP="00531A64">
      <w:pPr>
        <w:pStyle w:val="Plattetekst"/>
        <w:widowControl w:val="0"/>
        <w:spacing w:after="0"/>
        <w:rPr>
          <w:rFonts w:asciiTheme="minorHAnsi" w:hAnsiTheme="minorHAnsi" w:cstheme="minorHAnsi"/>
          <w:sz w:val="22"/>
          <w:szCs w:val="22"/>
        </w:rPr>
      </w:pPr>
      <w:r w:rsidRPr="00531A64">
        <w:rPr>
          <w:rFonts w:asciiTheme="minorHAnsi" w:hAnsiTheme="minorHAnsi" w:cstheme="minorHAnsi"/>
          <w:sz w:val="22"/>
          <w:szCs w:val="22"/>
        </w:rPr>
        <w:t>die aangesteld zijn in de gemeentelijke</w:t>
      </w:r>
      <w:r>
        <w:rPr>
          <w:rFonts w:asciiTheme="minorHAnsi" w:hAnsiTheme="minorHAnsi" w:cstheme="minorHAnsi"/>
          <w:sz w:val="22"/>
          <w:szCs w:val="22"/>
        </w:rPr>
        <w:t xml:space="preserve"> Academie voor Muziek, Woord en Dans </w:t>
      </w:r>
      <w:r w:rsidRPr="00531A64">
        <w:rPr>
          <w:rFonts w:asciiTheme="minorHAnsi" w:hAnsiTheme="minorHAnsi" w:cstheme="minorHAnsi"/>
          <w:sz w:val="22"/>
          <w:szCs w:val="22"/>
        </w:rPr>
        <w:t>van</w:t>
      </w:r>
      <w:r>
        <w:rPr>
          <w:rFonts w:asciiTheme="minorHAnsi" w:hAnsiTheme="minorHAnsi" w:cstheme="minorHAnsi"/>
          <w:sz w:val="22"/>
          <w:szCs w:val="22"/>
        </w:rPr>
        <w:t xml:space="preserve"> Grimbergen,</w:t>
      </w:r>
      <w:r w:rsidRPr="00531A64">
        <w:rPr>
          <w:rFonts w:asciiTheme="minorHAnsi" w:hAnsiTheme="minorHAnsi" w:cstheme="minorHAnsi"/>
          <w:sz w:val="22"/>
          <w:szCs w:val="22"/>
        </w:rPr>
        <w:t xml:space="preserve"> met inbegrip van de personeelsleden die in deze onderwijsinstelling tewerkgesteld zijn via reaffectatie of wedertewerkstelling.</w:t>
      </w:r>
    </w:p>
    <w:p w14:paraId="0DADDF25" w14:textId="77777777" w:rsidR="00531A64" w:rsidRDefault="00531A64" w:rsidP="00990EBB">
      <w:pPr>
        <w:pStyle w:val="Plattetekst"/>
        <w:widowControl w:val="0"/>
        <w:spacing w:after="0"/>
        <w:rPr>
          <w:rFonts w:asciiTheme="minorHAnsi" w:hAnsiTheme="minorHAnsi" w:cstheme="minorHAnsi"/>
          <w:sz w:val="22"/>
          <w:szCs w:val="22"/>
        </w:rPr>
      </w:pPr>
    </w:p>
    <w:p w14:paraId="625647D6" w14:textId="77777777" w:rsidR="00FF546C" w:rsidRDefault="00FF546C" w:rsidP="00990EBB">
      <w:pPr>
        <w:pStyle w:val="Plattetekst"/>
        <w:widowControl w:val="0"/>
        <w:spacing w:after="0"/>
        <w:rPr>
          <w:rFonts w:asciiTheme="minorHAnsi" w:hAnsiTheme="minorHAnsi" w:cstheme="minorHAnsi"/>
          <w:sz w:val="22"/>
          <w:szCs w:val="22"/>
        </w:rPr>
      </w:pPr>
    </w:p>
    <w:p w14:paraId="230EBBD4" w14:textId="77777777" w:rsidR="00FF33F6" w:rsidRDefault="00FF33F6" w:rsidP="00990EBB">
      <w:pPr>
        <w:pStyle w:val="Plattetekst"/>
        <w:widowControl w:val="0"/>
        <w:spacing w:after="0"/>
        <w:rPr>
          <w:rFonts w:asciiTheme="minorHAnsi" w:hAnsiTheme="minorHAnsi" w:cstheme="minorHAnsi"/>
          <w:sz w:val="22"/>
          <w:szCs w:val="22"/>
        </w:rPr>
      </w:pPr>
    </w:p>
    <w:p w14:paraId="07487AC0" w14:textId="77777777" w:rsidR="00FF33F6" w:rsidRDefault="00FF33F6" w:rsidP="00990EBB">
      <w:pPr>
        <w:pStyle w:val="Plattetekst"/>
        <w:widowControl w:val="0"/>
        <w:spacing w:after="0"/>
        <w:rPr>
          <w:rFonts w:asciiTheme="minorHAnsi" w:hAnsiTheme="minorHAnsi" w:cstheme="minorHAnsi"/>
          <w:sz w:val="22"/>
          <w:szCs w:val="22"/>
        </w:rPr>
      </w:pPr>
    </w:p>
    <w:p w14:paraId="0299DD36" w14:textId="77777777" w:rsidR="00FF33F6" w:rsidRDefault="00FF33F6" w:rsidP="00990EBB">
      <w:pPr>
        <w:pStyle w:val="Plattetekst"/>
        <w:widowControl w:val="0"/>
        <w:spacing w:after="0"/>
        <w:rPr>
          <w:rFonts w:asciiTheme="minorHAnsi" w:hAnsiTheme="minorHAnsi" w:cstheme="minorHAnsi"/>
          <w:sz w:val="22"/>
          <w:szCs w:val="22"/>
        </w:rPr>
      </w:pPr>
    </w:p>
    <w:p w14:paraId="63C822B4" w14:textId="77777777" w:rsidR="00FF33F6" w:rsidRDefault="00FF33F6" w:rsidP="00990EBB">
      <w:pPr>
        <w:pStyle w:val="Plattetekst"/>
        <w:widowControl w:val="0"/>
        <w:spacing w:after="0"/>
        <w:rPr>
          <w:rFonts w:asciiTheme="minorHAnsi" w:hAnsiTheme="minorHAnsi" w:cstheme="minorHAnsi"/>
          <w:sz w:val="22"/>
          <w:szCs w:val="22"/>
        </w:rPr>
      </w:pPr>
    </w:p>
    <w:p w14:paraId="0FE8352D" w14:textId="77777777" w:rsidR="00FF33F6" w:rsidRDefault="00FF33F6" w:rsidP="00990EBB">
      <w:pPr>
        <w:pStyle w:val="Plattetekst"/>
        <w:widowControl w:val="0"/>
        <w:spacing w:after="0"/>
        <w:rPr>
          <w:rFonts w:asciiTheme="minorHAnsi" w:hAnsiTheme="minorHAnsi" w:cstheme="minorHAnsi"/>
          <w:sz w:val="22"/>
          <w:szCs w:val="22"/>
        </w:rPr>
      </w:pPr>
    </w:p>
    <w:p w14:paraId="5A4CCB66" w14:textId="77777777" w:rsidR="00FF33F6" w:rsidRDefault="00FF33F6" w:rsidP="00990EBB">
      <w:pPr>
        <w:pStyle w:val="Plattetekst"/>
        <w:widowControl w:val="0"/>
        <w:spacing w:after="0"/>
        <w:rPr>
          <w:rFonts w:asciiTheme="minorHAnsi" w:hAnsiTheme="minorHAnsi" w:cstheme="minorHAnsi"/>
          <w:sz w:val="22"/>
          <w:szCs w:val="22"/>
        </w:rPr>
      </w:pPr>
    </w:p>
    <w:p w14:paraId="4F23EFE8" w14:textId="77777777" w:rsidR="00FF33F6" w:rsidRDefault="00FF33F6" w:rsidP="00990EBB">
      <w:pPr>
        <w:pStyle w:val="Plattetekst"/>
        <w:widowControl w:val="0"/>
        <w:spacing w:after="0"/>
        <w:rPr>
          <w:rFonts w:asciiTheme="minorHAnsi" w:hAnsiTheme="minorHAnsi" w:cstheme="minorHAnsi"/>
          <w:sz w:val="22"/>
          <w:szCs w:val="22"/>
        </w:rPr>
      </w:pPr>
    </w:p>
    <w:p w14:paraId="30B767AE" w14:textId="77777777" w:rsidR="00FF33F6" w:rsidRDefault="00FF33F6" w:rsidP="00990EBB">
      <w:pPr>
        <w:pStyle w:val="Plattetekst"/>
        <w:widowControl w:val="0"/>
        <w:spacing w:after="0"/>
        <w:rPr>
          <w:rFonts w:asciiTheme="minorHAnsi" w:hAnsiTheme="minorHAnsi" w:cstheme="minorHAnsi"/>
          <w:sz w:val="22"/>
          <w:szCs w:val="22"/>
        </w:rPr>
      </w:pPr>
    </w:p>
    <w:p w14:paraId="0711543B" w14:textId="77777777" w:rsidR="00FF33F6" w:rsidRDefault="00FF33F6" w:rsidP="00990EBB">
      <w:pPr>
        <w:pStyle w:val="Plattetekst"/>
        <w:widowControl w:val="0"/>
        <w:spacing w:after="0"/>
        <w:rPr>
          <w:rFonts w:asciiTheme="minorHAnsi" w:hAnsiTheme="minorHAnsi" w:cstheme="minorHAnsi"/>
          <w:sz w:val="22"/>
          <w:szCs w:val="22"/>
        </w:rPr>
      </w:pPr>
    </w:p>
    <w:p w14:paraId="3ED922FE" w14:textId="77777777" w:rsidR="00FF33F6" w:rsidRDefault="00FF33F6" w:rsidP="00990EBB">
      <w:pPr>
        <w:pStyle w:val="Plattetekst"/>
        <w:widowControl w:val="0"/>
        <w:spacing w:after="0"/>
        <w:rPr>
          <w:rFonts w:asciiTheme="minorHAnsi" w:hAnsiTheme="minorHAnsi" w:cstheme="minorHAnsi"/>
          <w:sz w:val="22"/>
          <w:szCs w:val="22"/>
        </w:rPr>
      </w:pPr>
    </w:p>
    <w:p w14:paraId="2B202FA9" w14:textId="77777777" w:rsidR="00531A64" w:rsidRPr="00272B13" w:rsidRDefault="00531A64" w:rsidP="00531A64">
      <w:pPr>
        <w:pStyle w:val="Kop2"/>
        <w:keepNext w:val="0"/>
        <w:widowControl w:val="0"/>
        <w:numPr>
          <w:ilvl w:val="0"/>
          <w:numId w:val="13"/>
        </w:numPr>
        <w:rPr>
          <w:rFonts w:asciiTheme="minorHAnsi" w:hAnsiTheme="minorHAnsi" w:cstheme="minorHAnsi"/>
          <w:sz w:val="24"/>
        </w:rPr>
      </w:pPr>
      <w:r w:rsidRPr="00272B13">
        <w:rPr>
          <w:rFonts w:asciiTheme="minorHAnsi" w:hAnsiTheme="minorHAnsi" w:cstheme="minorHAnsi"/>
          <w:sz w:val="24"/>
        </w:rPr>
        <w:lastRenderedPageBreak/>
        <w:t>Evaluatoren</w:t>
      </w:r>
    </w:p>
    <w:p w14:paraId="0CD12184" w14:textId="77777777" w:rsidR="00531A64" w:rsidRPr="004F12F5" w:rsidRDefault="00531A64" w:rsidP="00990EBB">
      <w:pPr>
        <w:pStyle w:val="Plattetekst"/>
        <w:widowControl w:val="0"/>
        <w:spacing w:after="0"/>
        <w:rPr>
          <w:rFonts w:asciiTheme="minorHAnsi" w:hAnsiTheme="minorHAnsi" w:cstheme="minorHAnsi"/>
          <w:sz w:val="22"/>
          <w:szCs w:val="22"/>
        </w:rPr>
      </w:pPr>
    </w:p>
    <w:p w14:paraId="4DFF847E" w14:textId="77777777" w:rsidR="004F12F5" w:rsidRDefault="004F12F5" w:rsidP="004F12F5">
      <w:pPr>
        <w:widowControl w:val="0"/>
        <w:tabs>
          <w:tab w:val="left" w:pos="-1440"/>
          <w:tab w:val="left" w:pos="-720"/>
        </w:tabs>
        <w:rPr>
          <w:rFonts w:cstheme="minorHAnsi"/>
          <w:color w:val="000000"/>
        </w:rPr>
      </w:pPr>
      <w:r w:rsidRPr="004F12F5">
        <w:rPr>
          <w:rFonts w:cstheme="minorHAnsi"/>
          <w:color w:val="000000"/>
        </w:rPr>
        <w:t>De inrichtende macht duidde voor ieder personeelslid in een wervingsambt twee evaluatoren aan:</w:t>
      </w:r>
    </w:p>
    <w:p w14:paraId="5E8AB0CF" w14:textId="77777777" w:rsidR="004F12F5" w:rsidRPr="004F12F5" w:rsidRDefault="004F12F5" w:rsidP="00FF546C">
      <w:pPr>
        <w:pStyle w:val="Lijstalinea"/>
        <w:widowControl w:val="0"/>
        <w:numPr>
          <w:ilvl w:val="1"/>
          <w:numId w:val="13"/>
        </w:numPr>
        <w:tabs>
          <w:tab w:val="left" w:pos="-1440"/>
          <w:tab w:val="left" w:pos="-720"/>
        </w:tabs>
        <w:rPr>
          <w:rFonts w:cstheme="minorHAnsi"/>
          <w:b/>
          <w:color w:val="000000"/>
        </w:rPr>
      </w:pPr>
      <w:r w:rsidRPr="004F12F5">
        <w:rPr>
          <w:rFonts w:cstheme="minorHAnsi"/>
          <w:b/>
          <w:color w:val="000000"/>
        </w:rPr>
        <w:t>De eerste evaluator</w:t>
      </w:r>
    </w:p>
    <w:p w14:paraId="09ADE9A4" w14:textId="77777777" w:rsidR="00B60371" w:rsidRPr="00A515AF" w:rsidRDefault="004F12F5" w:rsidP="00E611D3">
      <w:pPr>
        <w:widowControl w:val="0"/>
        <w:tabs>
          <w:tab w:val="left" w:pos="-1440"/>
          <w:tab w:val="left" w:pos="-720"/>
        </w:tabs>
        <w:spacing w:line="240" w:lineRule="auto"/>
        <w:rPr>
          <w:rFonts w:ascii="Arial" w:hAnsi="Arial" w:cs="Arial"/>
          <w:color w:val="000000"/>
          <w:sz w:val="20"/>
          <w:szCs w:val="20"/>
        </w:rPr>
      </w:pPr>
      <w:r w:rsidRPr="004F12F5">
        <w:rPr>
          <w:rFonts w:cstheme="minorHAnsi"/>
          <w:color w:val="000000"/>
        </w:rPr>
        <w:t xml:space="preserve">De directeur van de </w:t>
      </w:r>
      <w:r>
        <w:rPr>
          <w:rFonts w:cstheme="minorHAnsi"/>
          <w:color w:val="000000"/>
        </w:rPr>
        <w:t>Academie voor Muziek, Woord en Dans</w:t>
      </w:r>
      <w:r w:rsidRPr="004F12F5">
        <w:rPr>
          <w:rFonts w:cstheme="minorHAnsi"/>
          <w:color w:val="000000"/>
        </w:rPr>
        <w:t xml:space="preserve"> is de eerste evaluator.</w:t>
      </w:r>
      <w:r w:rsidR="00B60371">
        <w:rPr>
          <w:rFonts w:cstheme="minorHAnsi"/>
          <w:color w:val="000000"/>
        </w:rPr>
        <w:t xml:space="preserve"> Hij heeft volgende rol </w:t>
      </w:r>
      <w:r w:rsidR="00B60371" w:rsidRPr="00A515AF">
        <w:rPr>
          <w:rFonts w:cstheme="minorHAnsi"/>
          <w:color w:val="000000"/>
        </w:rPr>
        <w:t>en taken:</w:t>
      </w:r>
    </w:p>
    <w:p w14:paraId="6FE8F664" w14:textId="77777777" w:rsidR="00B60371" w:rsidRPr="00A515AF" w:rsidRDefault="003F3D3E" w:rsidP="00FF546C">
      <w:pPr>
        <w:pStyle w:val="Lijstalinea"/>
        <w:widowControl w:val="0"/>
        <w:numPr>
          <w:ilvl w:val="0"/>
          <w:numId w:val="16"/>
        </w:numPr>
        <w:tabs>
          <w:tab w:val="left" w:pos="-1440"/>
          <w:tab w:val="left" w:pos="-720"/>
        </w:tabs>
        <w:spacing w:after="0" w:line="240" w:lineRule="auto"/>
        <w:ind w:left="714" w:hanging="357"/>
        <w:rPr>
          <w:rFonts w:cstheme="minorHAnsi"/>
          <w:color w:val="000000"/>
        </w:rPr>
      </w:pPr>
      <w:r w:rsidRPr="00A515AF">
        <w:rPr>
          <w:rFonts w:cstheme="minorHAnsi"/>
          <w:color w:val="000000"/>
        </w:rPr>
        <w:t>bezorgt een functiebeschrijving aan het personeel en legt in samenspraak de instellingsgebonden opdrachten vast die van toepassing zijn voor dat personeelslid</w:t>
      </w:r>
      <w:r w:rsidR="004F12F5" w:rsidRPr="00A515AF">
        <w:rPr>
          <w:rFonts w:cstheme="minorHAnsi"/>
          <w:color w:val="000000"/>
        </w:rPr>
        <w:t>;</w:t>
      </w:r>
    </w:p>
    <w:p w14:paraId="574154E9" w14:textId="77777777" w:rsidR="003F3D3E" w:rsidRPr="00A515AF" w:rsidRDefault="004F12F5" w:rsidP="003F3D3E">
      <w:pPr>
        <w:pStyle w:val="Lijstalinea"/>
        <w:widowControl w:val="0"/>
        <w:numPr>
          <w:ilvl w:val="0"/>
          <w:numId w:val="16"/>
        </w:numPr>
        <w:tabs>
          <w:tab w:val="left" w:pos="-1440"/>
          <w:tab w:val="left" w:pos="-720"/>
        </w:tabs>
        <w:spacing w:after="0" w:line="240" w:lineRule="auto"/>
        <w:ind w:left="714" w:hanging="357"/>
        <w:rPr>
          <w:rFonts w:cstheme="minorHAnsi"/>
          <w:color w:val="000000"/>
        </w:rPr>
      </w:pPr>
      <w:r w:rsidRPr="00A515AF">
        <w:rPr>
          <w:rFonts w:cstheme="minorHAnsi"/>
        </w:rPr>
        <w:t>is v</w:t>
      </w:r>
      <w:r w:rsidR="008B25A6" w:rsidRPr="00A515AF">
        <w:rPr>
          <w:rFonts w:cstheme="minorHAnsi"/>
        </w:rPr>
        <w:t>erantwoordelijk voor de coaching</w:t>
      </w:r>
      <w:r w:rsidR="003F3D3E" w:rsidRPr="00A515AF">
        <w:rPr>
          <w:rFonts w:cstheme="minorHAnsi"/>
        </w:rPr>
        <w:t xml:space="preserve"> en houdt een coachingshistoriek bij;</w:t>
      </w:r>
    </w:p>
    <w:p w14:paraId="00634EC8" w14:textId="77777777" w:rsidR="004F12F5" w:rsidRPr="00A515AF" w:rsidRDefault="00FF33F6" w:rsidP="00FF546C">
      <w:pPr>
        <w:pStyle w:val="Lijstalinea"/>
        <w:widowControl w:val="0"/>
        <w:numPr>
          <w:ilvl w:val="0"/>
          <w:numId w:val="16"/>
        </w:numPr>
        <w:tabs>
          <w:tab w:val="left" w:pos="-1440"/>
          <w:tab w:val="left" w:pos="-720"/>
        </w:tabs>
        <w:spacing w:after="0" w:line="240" w:lineRule="auto"/>
        <w:ind w:left="714" w:hanging="357"/>
        <w:rPr>
          <w:rFonts w:cstheme="minorHAnsi"/>
          <w:color w:val="000000"/>
        </w:rPr>
      </w:pPr>
      <w:r w:rsidRPr="00A515AF">
        <w:rPr>
          <w:rFonts w:cstheme="minorHAnsi"/>
          <w:color w:val="000000"/>
        </w:rPr>
        <w:t>voert het functioneringsgesprek</w:t>
      </w:r>
      <w:r w:rsidR="00FF546C" w:rsidRPr="00A515AF">
        <w:rPr>
          <w:rFonts w:cstheme="minorHAnsi"/>
          <w:color w:val="000000"/>
        </w:rPr>
        <w:t xml:space="preserve"> en </w:t>
      </w:r>
      <w:r w:rsidR="004F12F5" w:rsidRPr="00A515AF">
        <w:rPr>
          <w:rFonts w:cstheme="minorHAnsi"/>
          <w:color w:val="000000"/>
        </w:rPr>
        <w:t>stelt het verslag op;</w:t>
      </w:r>
    </w:p>
    <w:p w14:paraId="7CD203DA" w14:textId="77777777" w:rsidR="00FF546C" w:rsidRPr="00A515AF" w:rsidRDefault="00FF546C" w:rsidP="00FF546C">
      <w:pPr>
        <w:pStyle w:val="Lijstalinea"/>
        <w:widowControl w:val="0"/>
        <w:numPr>
          <w:ilvl w:val="0"/>
          <w:numId w:val="16"/>
        </w:numPr>
        <w:tabs>
          <w:tab w:val="left" w:pos="-1440"/>
          <w:tab w:val="left" w:pos="-720"/>
        </w:tabs>
        <w:spacing w:after="0" w:line="240" w:lineRule="auto"/>
        <w:ind w:left="714" w:hanging="357"/>
        <w:rPr>
          <w:rFonts w:cstheme="minorHAnsi"/>
          <w:color w:val="000000"/>
        </w:rPr>
      </w:pPr>
      <w:r w:rsidRPr="00A515AF">
        <w:rPr>
          <w:rFonts w:cstheme="minorHAnsi"/>
          <w:color w:val="000000"/>
        </w:rPr>
        <w:t xml:space="preserve">voert het evaluatiegesprek en </w:t>
      </w:r>
      <w:r w:rsidR="004F12F5" w:rsidRPr="00A515AF">
        <w:rPr>
          <w:rFonts w:cstheme="minorHAnsi"/>
          <w:color w:val="000000"/>
        </w:rPr>
        <w:t>stelt het evaluatieverslag op met eindconclusie;</w:t>
      </w:r>
    </w:p>
    <w:p w14:paraId="1FEAC10D" w14:textId="77777777" w:rsidR="00FF546C" w:rsidRPr="00A515AF" w:rsidRDefault="004F12F5" w:rsidP="00FF546C">
      <w:pPr>
        <w:pStyle w:val="Lijstalinea"/>
        <w:widowControl w:val="0"/>
        <w:numPr>
          <w:ilvl w:val="0"/>
          <w:numId w:val="16"/>
        </w:numPr>
        <w:tabs>
          <w:tab w:val="left" w:pos="-1440"/>
          <w:tab w:val="left" w:pos="-720"/>
        </w:tabs>
        <w:spacing w:after="0" w:line="240" w:lineRule="auto"/>
        <w:ind w:left="714" w:hanging="357"/>
        <w:rPr>
          <w:rFonts w:cstheme="minorHAnsi"/>
          <w:color w:val="000000"/>
        </w:rPr>
      </w:pPr>
      <w:r w:rsidRPr="00A515AF">
        <w:rPr>
          <w:rFonts w:cstheme="minorHAnsi"/>
        </w:rPr>
        <w:t>beheert het evaluatiedossier;</w:t>
      </w:r>
    </w:p>
    <w:p w14:paraId="0BFCE585" w14:textId="77777777" w:rsidR="004F12F5" w:rsidRPr="00A515AF" w:rsidRDefault="004F12F5" w:rsidP="00245809">
      <w:pPr>
        <w:pStyle w:val="Lijstalinea"/>
        <w:widowControl w:val="0"/>
        <w:numPr>
          <w:ilvl w:val="0"/>
          <w:numId w:val="16"/>
        </w:numPr>
        <w:tabs>
          <w:tab w:val="left" w:pos="-1440"/>
          <w:tab w:val="left" w:pos="-720"/>
        </w:tabs>
        <w:spacing w:after="0" w:line="240" w:lineRule="auto"/>
        <w:ind w:left="714" w:hanging="357"/>
        <w:rPr>
          <w:rFonts w:cstheme="minorHAnsi"/>
          <w:color w:val="000000"/>
        </w:rPr>
      </w:pPr>
      <w:r w:rsidRPr="00A515AF">
        <w:rPr>
          <w:rFonts w:cstheme="minorHAnsi"/>
          <w:color w:val="000000"/>
        </w:rPr>
        <w:t>zorgt voor de informatiedoorstroming naar de inrichtende macht en de tweede evaluator;</w:t>
      </w:r>
    </w:p>
    <w:p w14:paraId="7FFDD1F7" w14:textId="77777777" w:rsidR="003F3D3E" w:rsidRPr="00A515AF" w:rsidRDefault="003F3D3E" w:rsidP="00245809">
      <w:pPr>
        <w:pStyle w:val="Lijstalinea"/>
        <w:widowControl w:val="0"/>
        <w:numPr>
          <w:ilvl w:val="0"/>
          <w:numId w:val="16"/>
        </w:numPr>
        <w:tabs>
          <w:tab w:val="left" w:pos="-1440"/>
          <w:tab w:val="left" w:pos="-720"/>
        </w:tabs>
        <w:spacing w:after="0" w:line="240" w:lineRule="auto"/>
        <w:ind w:left="714" w:hanging="357"/>
        <w:rPr>
          <w:rFonts w:cstheme="minorHAnsi"/>
          <w:color w:val="000000"/>
        </w:rPr>
      </w:pPr>
      <w:r w:rsidRPr="00A515AF">
        <w:rPr>
          <w:rFonts w:cstheme="minorHAnsi"/>
          <w:color w:val="000000"/>
        </w:rPr>
        <w:t xml:space="preserve">bouwt deskundigheid op in zijn taak van evaluator via opleiding. </w:t>
      </w:r>
    </w:p>
    <w:p w14:paraId="476CE8D7" w14:textId="77777777" w:rsidR="00FF546C" w:rsidRPr="00FF546C" w:rsidRDefault="00FF546C" w:rsidP="00FF546C">
      <w:pPr>
        <w:widowControl w:val="0"/>
        <w:tabs>
          <w:tab w:val="left" w:pos="-1440"/>
          <w:tab w:val="left" w:pos="-720"/>
        </w:tabs>
        <w:rPr>
          <w:rFonts w:ascii="Arial" w:hAnsi="Arial" w:cs="Arial"/>
          <w:b/>
          <w:sz w:val="20"/>
          <w:szCs w:val="20"/>
        </w:rPr>
      </w:pPr>
    </w:p>
    <w:p w14:paraId="382D608A" w14:textId="77777777" w:rsidR="004F12F5" w:rsidRPr="00FF546C" w:rsidRDefault="00FF546C" w:rsidP="004F12F5">
      <w:pPr>
        <w:pStyle w:val="Lijstalinea"/>
        <w:widowControl w:val="0"/>
        <w:numPr>
          <w:ilvl w:val="1"/>
          <w:numId w:val="13"/>
        </w:numPr>
        <w:tabs>
          <w:tab w:val="left" w:pos="-1440"/>
          <w:tab w:val="left" w:pos="-720"/>
        </w:tabs>
        <w:rPr>
          <w:rFonts w:cstheme="minorHAnsi"/>
          <w:b/>
          <w:color w:val="000000"/>
        </w:rPr>
      </w:pPr>
      <w:r w:rsidRPr="00FF546C">
        <w:rPr>
          <w:rFonts w:cstheme="minorHAnsi"/>
          <w:b/>
          <w:color w:val="000000"/>
        </w:rPr>
        <w:t>De tweede evaluator</w:t>
      </w:r>
    </w:p>
    <w:p w14:paraId="3FDD5F35" w14:textId="77777777" w:rsidR="00FF546C" w:rsidRPr="00FF546C" w:rsidRDefault="00FF546C" w:rsidP="00E611D3">
      <w:pPr>
        <w:widowControl w:val="0"/>
        <w:tabs>
          <w:tab w:val="left" w:pos="-1440"/>
          <w:tab w:val="left" w:pos="-720"/>
        </w:tabs>
        <w:spacing w:line="240" w:lineRule="auto"/>
        <w:rPr>
          <w:rFonts w:cstheme="minorHAnsi"/>
          <w:color w:val="000000"/>
        </w:rPr>
      </w:pPr>
      <w:r w:rsidRPr="00A515AF">
        <w:rPr>
          <w:rFonts w:cstheme="minorHAnsi"/>
          <w:color w:val="000000"/>
        </w:rPr>
        <w:t>De</w:t>
      </w:r>
      <w:r w:rsidR="004F12F5" w:rsidRPr="00A515AF">
        <w:rPr>
          <w:rFonts w:cstheme="minorHAnsi"/>
          <w:color w:val="000000"/>
        </w:rPr>
        <w:t xml:space="preserve"> tweede evaluator</w:t>
      </w:r>
      <w:r w:rsidRPr="00A515AF">
        <w:rPr>
          <w:rFonts w:cstheme="minorHAnsi"/>
          <w:color w:val="000000"/>
        </w:rPr>
        <w:t xml:space="preserve"> is de verantwoordelijke van de dienst Onderwijs van de gemeente Grimbergen</w:t>
      </w:r>
      <w:r w:rsidR="003F3D3E" w:rsidRPr="00A515AF">
        <w:rPr>
          <w:rFonts w:cstheme="minorHAnsi"/>
          <w:color w:val="000000"/>
        </w:rPr>
        <w:t xml:space="preserve"> of bij afwezigheid het afdelingshoofd van de afdeling Mens</w:t>
      </w:r>
      <w:r w:rsidR="004F12F5" w:rsidRPr="00A515AF">
        <w:rPr>
          <w:rFonts w:cstheme="minorHAnsi"/>
          <w:color w:val="000000"/>
        </w:rPr>
        <w:t>.</w:t>
      </w:r>
      <w:r w:rsidRPr="00A515AF">
        <w:rPr>
          <w:rFonts w:cstheme="minorHAnsi"/>
          <w:color w:val="000000"/>
        </w:rPr>
        <w:t xml:space="preserve"> Hij heeft de volgende rol:</w:t>
      </w:r>
    </w:p>
    <w:p w14:paraId="2A9A3C43" w14:textId="77777777" w:rsidR="00FF546C" w:rsidRPr="00FF546C" w:rsidRDefault="004F12F5" w:rsidP="00FF546C">
      <w:pPr>
        <w:pStyle w:val="Lijstalinea"/>
        <w:widowControl w:val="0"/>
        <w:numPr>
          <w:ilvl w:val="0"/>
          <w:numId w:val="17"/>
        </w:numPr>
        <w:tabs>
          <w:tab w:val="left" w:pos="-1440"/>
          <w:tab w:val="left" w:pos="-720"/>
        </w:tabs>
        <w:spacing w:after="0" w:line="240" w:lineRule="auto"/>
        <w:ind w:left="714" w:hanging="357"/>
        <w:rPr>
          <w:rFonts w:cstheme="minorHAnsi"/>
          <w:color w:val="000000"/>
        </w:rPr>
      </w:pPr>
      <w:r w:rsidRPr="00FF546C">
        <w:rPr>
          <w:rFonts w:cstheme="minorHAnsi"/>
          <w:color w:val="000000"/>
        </w:rPr>
        <w:t>de eerste evaluator en het personeelslid kunnen een beroep doen op de tweede evaluator tijdens het hele proces van functiebeschrijving en evaluatie (bv. aanwezig zijn op het evaluatiegesprek,…);</w:t>
      </w:r>
    </w:p>
    <w:p w14:paraId="7A069F2B" w14:textId="77777777" w:rsidR="00FF546C" w:rsidRPr="00FF546C" w:rsidRDefault="004F12F5" w:rsidP="00FF546C">
      <w:pPr>
        <w:pStyle w:val="Lijstalinea"/>
        <w:widowControl w:val="0"/>
        <w:numPr>
          <w:ilvl w:val="0"/>
          <w:numId w:val="17"/>
        </w:numPr>
        <w:tabs>
          <w:tab w:val="left" w:pos="-1440"/>
          <w:tab w:val="left" w:pos="-720"/>
        </w:tabs>
        <w:spacing w:after="0" w:line="240" w:lineRule="auto"/>
        <w:ind w:left="714" w:hanging="357"/>
        <w:rPr>
          <w:rFonts w:cstheme="minorHAnsi"/>
          <w:color w:val="000000"/>
        </w:rPr>
      </w:pPr>
      <w:r w:rsidRPr="00FF546C">
        <w:rPr>
          <w:rFonts w:cstheme="minorHAnsi"/>
          <w:color w:val="000000"/>
        </w:rPr>
        <w:t>hij is procesbewaker;</w:t>
      </w:r>
    </w:p>
    <w:p w14:paraId="6B1523BD" w14:textId="77777777" w:rsidR="00FF546C" w:rsidRPr="00FF546C" w:rsidRDefault="004F12F5" w:rsidP="00FF546C">
      <w:pPr>
        <w:pStyle w:val="Lijstalinea"/>
        <w:widowControl w:val="0"/>
        <w:numPr>
          <w:ilvl w:val="0"/>
          <w:numId w:val="17"/>
        </w:numPr>
        <w:tabs>
          <w:tab w:val="left" w:pos="-1440"/>
          <w:tab w:val="left" w:pos="-720"/>
        </w:tabs>
        <w:spacing w:after="0" w:line="240" w:lineRule="auto"/>
        <w:ind w:left="714" w:hanging="357"/>
        <w:rPr>
          <w:rFonts w:cstheme="minorHAnsi"/>
          <w:color w:val="000000"/>
        </w:rPr>
      </w:pPr>
      <w:r w:rsidRPr="00FF546C">
        <w:rPr>
          <w:rFonts w:cstheme="minorHAnsi"/>
          <w:color w:val="000000"/>
        </w:rPr>
        <w:t xml:space="preserve">hij vervult een kwaliteitsbewakende rol (waakt over objectiviteit en eenvormigheid </w:t>
      </w:r>
      <w:r w:rsidR="00FF546C" w:rsidRPr="00FF546C">
        <w:rPr>
          <w:rFonts w:cstheme="minorHAnsi"/>
          <w:color w:val="000000"/>
        </w:rPr>
        <w:t>voor alle personeelsleden</w:t>
      </w:r>
      <w:r w:rsidRPr="00FF546C">
        <w:rPr>
          <w:rFonts w:cstheme="minorHAnsi"/>
          <w:color w:val="000000"/>
        </w:rPr>
        <w:t>);</w:t>
      </w:r>
    </w:p>
    <w:p w14:paraId="3D29D03B" w14:textId="77777777" w:rsidR="00E611D3" w:rsidRPr="00E611D3" w:rsidRDefault="004F12F5" w:rsidP="004F12F5">
      <w:pPr>
        <w:pStyle w:val="Lijstalinea"/>
        <w:widowControl w:val="0"/>
        <w:numPr>
          <w:ilvl w:val="0"/>
          <w:numId w:val="17"/>
        </w:numPr>
        <w:tabs>
          <w:tab w:val="left" w:pos="-1440"/>
          <w:tab w:val="left" w:pos="-720"/>
        </w:tabs>
        <w:spacing w:after="0" w:line="240" w:lineRule="auto"/>
        <w:ind w:left="714" w:hanging="357"/>
        <w:rPr>
          <w:rFonts w:cstheme="minorHAnsi"/>
          <w:color w:val="000000"/>
        </w:rPr>
      </w:pPr>
      <w:r w:rsidRPr="00FF546C">
        <w:rPr>
          <w:rFonts w:cstheme="minorHAnsi"/>
        </w:rPr>
        <w:t>hij bouwt deskundigheid op in zijn taak van evaluator via opleiding.</w:t>
      </w:r>
    </w:p>
    <w:p w14:paraId="6B16F740" w14:textId="2E6A4019" w:rsidR="004F12F5" w:rsidRPr="00E611D3" w:rsidRDefault="004F12F5" w:rsidP="004F12F5">
      <w:pPr>
        <w:pStyle w:val="Lijstalinea"/>
        <w:widowControl w:val="0"/>
        <w:numPr>
          <w:ilvl w:val="0"/>
          <w:numId w:val="17"/>
        </w:numPr>
        <w:tabs>
          <w:tab w:val="left" w:pos="-1440"/>
          <w:tab w:val="left" w:pos="-720"/>
        </w:tabs>
        <w:spacing w:after="0" w:line="240" w:lineRule="auto"/>
        <w:ind w:left="714" w:hanging="357"/>
        <w:rPr>
          <w:rFonts w:cstheme="minorHAnsi"/>
          <w:color w:val="000000"/>
        </w:rPr>
      </w:pPr>
      <w:r w:rsidRPr="00E611D3">
        <w:rPr>
          <w:rFonts w:cstheme="minorHAnsi"/>
          <w:b/>
          <w:i/>
          <w:color w:val="000000"/>
        </w:rPr>
        <w:t>In geen geval kan de tweede evaluator de rol van de eerste evaluator overnemen</w:t>
      </w:r>
      <w:r w:rsidRPr="00E611D3">
        <w:rPr>
          <w:rFonts w:cstheme="minorHAnsi"/>
          <w:b/>
          <w:i/>
          <w:color w:val="000000"/>
          <w:sz w:val="20"/>
          <w:szCs w:val="20"/>
        </w:rPr>
        <w:t>.</w:t>
      </w:r>
    </w:p>
    <w:p w14:paraId="6B183DEB" w14:textId="77777777" w:rsidR="00FF33F6" w:rsidRDefault="00FF33F6" w:rsidP="00990EBB">
      <w:pPr>
        <w:pStyle w:val="Plattetekst"/>
        <w:widowControl w:val="0"/>
        <w:spacing w:after="0"/>
        <w:rPr>
          <w:rFonts w:asciiTheme="minorHAnsi" w:hAnsiTheme="minorHAnsi" w:cstheme="minorHAnsi"/>
          <w:sz w:val="22"/>
          <w:szCs w:val="22"/>
        </w:rPr>
      </w:pPr>
    </w:p>
    <w:p w14:paraId="1C0C6153" w14:textId="77777777" w:rsidR="00272B13" w:rsidRDefault="00272B13" w:rsidP="00272B13">
      <w:pPr>
        <w:pStyle w:val="Kop2"/>
        <w:keepNext w:val="0"/>
        <w:widowControl w:val="0"/>
        <w:numPr>
          <w:ilvl w:val="0"/>
          <w:numId w:val="13"/>
        </w:numPr>
        <w:rPr>
          <w:rFonts w:asciiTheme="minorHAnsi" w:hAnsiTheme="minorHAnsi" w:cstheme="minorHAnsi"/>
          <w:sz w:val="24"/>
        </w:rPr>
      </w:pPr>
      <w:r w:rsidRPr="00272B13">
        <w:rPr>
          <w:rFonts w:asciiTheme="minorHAnsi" w:hAnsiTheme="minorHAnsi" w:cstheme="minorHAnsi"/>
          <w:sz w:val="24"/>
        </w:rPr>
        <w:t>De Functiebeschrijving</w:t>
      </w:r>
    </w:p>
    <w:p w14:paraId="21FE77DC" w14:textId="77777777" w:rsidR="00886503" w:rsidRPr="00886503" w:rsidRDefault="00886503" w:rsidP="00886503">
      <w:pPr>
        <w:rPr>
          <w:lang w:val="nl-NL" w:eastAsia="nl-NL"/>
        </w:rPr>
      </w:pPr>
    </w:p>
    <w:p w14:paraId="3A48EA12" w14:textId="77777777" w:rsidR="00272B13" w:rsidRDefault="00886503" w:rsidP="00272B13">
      <w:pPr>
        <w:pStyle w:val="Kop2"/>
        <w:keepNext w:val="0"/>
        <w:widowControl w:val="0"/>
        <w:numPr>
          <w:ilvl w:val="1"/>
          <w:numId w:val="13"/>
        </w:numPr>
        <w:rPr>
          <w:rFonts w:asciiTheme="minorHAnsi" w:hAnsiTheme="minorHAnsi" w:cstheme="minorHAnsi"/>
          <w:szCs w:val="22"/>
        </w:rPr>
      </w:pPr>
      <w:r>
        <w:rPr>
          <w:rFonts w:asciiTheme="minorHAnsi" w:hAnsiTheme="minorHAnsi" w:cstheme="minorHAnsi"/>
          <w:szCs w:val="22"/>
        </w:rPr>
        <w:t>Algemeen</w:t>
      </w:r>
    </w:p>
    <w:p w14:paraId="1A488264" w14:textId="77777777" w:rsidR="00886503" w:rsidRPr="00886503" w:rsidRDefault="00886503" w:rsidP="00886503">
      <w:pPr>
        <w:spacing w:after="0"/>
        <w:rPr>
          <w:rFonts w:cstheme="minorHAnsi"/>
          <w:lang w:val="nl-NL" w:eastAsia="nl-NL"/>
        </w:rPr>
      </w:pPr>
    </w:p>
    <w:p w14:paraId="6ABF059A" w14:textId="77777777" w:rsidR="00886503" w:rsidRPr="00886503" w:rsidRDefault="00886503" w:rsidP="00E611D3">
      <w:pPr>
        <w:widowControl w:val="0"/>
        <w:tabs>
          <w:tab w:val="left" w:pos="-1440"/>
          <w:tab w:val="left" w:pos="-720"/>
        </w:tabs>
        <w:spacing w:after="0" w:line="240" w:lineRule="auto"/>
        <w:rPr>
          <w:rFonts w:cstheme="minorHAnsi"/>
        </w:rPr>
      </w:pPr>
      <w:r w:rsidRPr="00886503">
        <w:rPr>
          <w:rFonts w:cstheme="minorHAnsi"/>
        </w:rPr>
        <w:t xml:space="preserve">Elk personeelslid dat </w:t>
      </w:r>
      <w:r>
        <w:rPr>
          <w:rFonts w:cstheme="minorHAnsi"/>
        </w:rPr>
        <w:t xml:space="preserve">aan de Academie wordt </w:t>
      </w:r>
      <w:r w:rsidRPr="00886503">
        <w:rPr>
          <w:rFonts w:cstheme="minorHAnsi"/>
        </w:rPr>
        <w:t>aangesteld</w:t>
      </w:r>
      <w:r w:rsidRPr="00886503">
        <w:rPr>
          <w:rFonts w:cstheme="minorHAnsi"/>
          <w:b/>
        </w:rPr>
        <w:t xml:space="preserve"> </w:t>
      </w:r>
      <w:r w:rsidR="006C0332">
        <w:rPr>
          <w:rFonts w:cstheme="minorHAnsi"/>
          <w:sz w:val="20"/>
          <w:szCs w:val="20"/>
        </w:rPr>
        <w:t xml:space="preserve"> krijgt een </w:t>
      </w:r>
      <w:r w:rsidRPr="00886503">
        <w:rPr>
          <w:rFonts w:cstheme="minorHAnsi"/>
        </w:rPr>
        <w:t xml:space="preserve">functiebeschrijving per ambt. </w:t>
      </w:r>
    </w:p>
    <w:p w14:paraId="3D46C587" w14:textId="77777777" w:rsidR="00886503" w:rsidRPr="00886503" w:rsidRDefault="00886503" w:rsidP="00E611D3">
      <w:pPr>
        <w:widowControl w:val="0"/>
        <w:tabs>
          <w:tab w:val="left" w:pos="-1440"/>
          <w:tab w:val="left" w:pos="-720"/>
        </w:tabs>
        <w:spacing w:after="0" w:line="240" w:lineRule="auto"/>
        <w:rPr>
          <w:rFonts w:cstheme="minorHAnsi"/>
        </w:rPr>
      </w:pPr>
      <w:r w:rsidRPr="00886503">
        <w:rPr>
          <w:rFonts w:cstheme="minorHAnsi"/>
        </w:rPr>
        <w:t>Een functiebeschrijving is een voorwaarde om geëvalueerd te kunnen worden.</w:t>
      </w:r>
      <w:r w:rsidRPr="00886503">
        <w:rPr>
          <w:rFonts w:cstheme="minorHAnsi"/>
        </w:rPr>
        <w:br/>
      </w:r>
    </w:p>
    <w:p w14:paraId="5F14AB0D" w14:textId="77777777" w:rsidR="00886503" w:rsidRDefault="00886503" w:rsidP="00886503">
      <w:pPr>
        <w:pStyle w:val="Kop2"/>
        <w:keepNext w:val="0"/>
        <w:widowControl w:val="0"/>
        <w:numPr>
          <w:ilvl w:val="1"/>
          <w:numId w:val="13"/>
        </w:numPr>
        <w:rPr>
          <w:rFonts w:asciiTheme="minorHAnsi" w:hAnsiTheme="minorHAnsi" w:cstheme="minorHAnsi"/>
          <w:szCs w:val="22"/>
        </w:rPr>
      </w:pPr>
      <w:r>
        <w:rPr>
          <w:rFonts w:asciiTheme="minorHAnsi" w:hAnsiTheme="minorHAnsi" w:cstheme="minorHAnsi"/>
          <w:szCs w:val="22"/>
        </w:rPr>
        <w:t>Opstellen van een functiebeschrijving</w:t>
      </w:r>
    </w:p>
    <w:p w14:paraId="36F2F7DA" w14:textId="77777777" w:rsidR="00886503" w:rsidRDefault="00886503" w:rsidP="00886503">
      <w:pPr>
        <w:spacing w:after="0"/>
        <w:rPr>
          <w:lang w:val="nl-NL" w:eastAsia="nl-NL"/>
        </w:rPr>
      </w:pPr>
    </w:p>
    <w:p w14:paraId="221B2FC7" w14:textId="77777777" w:rsidR="003B0B7A" w:rsidRPr="00A515AF" w:rsidRDefault="00886503" w:rsidP="00E611D3">
      <w:pPr>
        <w:widowControl w:val="0"/>
        <w:tabs>
          <w:tab w:val="left" w:pos="-1440"/>
          <w:tab w:val="left" w:pos="-720"/>
        </w:tabs>
        <w:spacing w:line="240" w:lineRule="auto"/>
        <w:rPr>
          <w:rFonts w:cstheme="minorHAnsi"/>
        </w:rPr>
      </w:pPr>
      <w:r w:rsidRPr="00A515AF">
        <w:rPr>
          <w:rFonts w:cstheme="minorHAnsi"/>
        </w:rPr>
        <w:t xml:space="preserve">De gemeenteraad keurde de algemene modellen van de functiebeschrijvingen per ambt goed (zie bijlage). </w:t>
      </w:r>
      <w:r w:rsidR="003B0B7A" w:rsidRPr="00A515AF">
        <w:rPr>
          <w:rFonts w:cstheme="minorHAnsi"/>
        </w:rPr>
        <w:t xml:space="preserve">De functiebeschrijving bevat enkel de kerntaken van het personeelslid. </w:t>
      </w:r>
    </w:p>
    <w:p w14:paraId="0804A702" w14:textId="77777777" w:rsidR="00E7039F" w:rsidRPr="00A515AF" w:rsidRDefault="00E7039F" w:rsidP="00E611D3">
      <w:pPr>
        <w:widowControl w:val="0"/>
        <w:tabs>
          <w:tab w:val="left" w:pos="-1440"/>
          <w:tab w:val="left" w:pos="-720"/>
        </w:tabs>
        <w:spacing w:line="240" w:lineRule="auto"/>
        <w:rPr>
          <w:rFonts w:cstheme="minorHAnsi"/>
        </w:rPr>
      </w:pPr>
      <w:r w:rsidRPr="00A515AF">
        <w:rPr>
          <w:rFonts w:cstheme="minorHAnsi"/>
        </w:rPr>
        <w:t xml:space="preserve">De (eerste) evaluator ondertekent en dateert de functiebeschrijving en het personeelslid tekent voor kennisname.  </w:t>
      </w:r>
    </w:p>
    <w:p w14:paraId="3587B6AB" w14:textId="77777777" w:rsidR="00E7039F" w:rsidRPr="00A515AF" w:rsidRDefault="00E7039F" w:rsidP="00E611D3">
      <w:pPr>
        <w:widowControl w:val="0"/>
        <w:tabs>
          <w:tab w:val="left" w:pos="-1440"/>
          <w:tab w:val="left" w:pos="-720"/>
        </w:tabs>
        <w:spacing w:line="240" w:lineRule="auto"/>
        <w:rPr>
          <w:rFonts w:cstheme="minorHAnsi"/>
        </w:rPr>
      </w:pPr>
      <w:r w:rsidRPr="00A515AF">
        <w:rPr>
          <w:rFonts w:cstheme="minorHAnsi"/>
          <w:color w:val="333333"/>
          <w:lang w:val="nl-NL"/>
        </w:rPr>
        <w:t>Een personeelslid krijgt een nieuwe functiebeschrijving wanneer diens kerntaken wijzigen.</w:t>
      </w:r>
    </w:p>
    <w:p w14:paraId="327787C7" w14:textId="77777777" w:rsidR="00003074" w:rsidRPr="00886503" w:rsidRDefault="003B0B7A" w:rsidP="00E611D3">
      <w:pPr>
        <w:widowControl w:val="0"/>
        <w:tabs>
          <w:tab w:val="left" w:pos="-1440"/>
          <w:tab w:val="left" w:pos="-720"/>
        </w:tabs>
        <w:spacing w:line="240" w:lineRule="auto"/>
        <w:rPr>
          <w:rFonts w:cstheme="minorHAnsi"/>
        </w:rPr>
      </w:pPr>
      <w:r w:rsidRPr="00A515AF">
        <w:rPr>
          <w:rFonts w:cstheme="minorHAnsi"/>
        </w:rPr>
        <w:t xml:space="preserve">Bovenop de functiebeschrijvingen, stelde de gemeenteraad een lijst van instellingsgebonden </w:t>
      </w:r>
      <w:r w:rsidRPr="00A515AF">
        <w:rPr>
          <w:rFonts w:cstheme="minorHAnsi"/>
        </w:rPr>
        <w:lastRenderedPageBreak/>
        <w:t xml:space="preserve">opdrachten vast.  </w:t>
      </w:r>
      <w:r w:rsidR="00B15932" w:rsidRPr="00A515AF">
        <w:rPr>
          <w:rFonts w:cstheme="minorHAnsi"/>
        </w:rPr>
        <w:t>De</w:t>
      </w:r>
      <w:r w:rsidRPr="00A515AF">
        <w:rPr>
          <w:rFonts w:cstheme="minorHAnsi"/>
        </w:rPr>
        <w:t>ze</w:t>
      </w:r>
      <w:r w:rsidR="00B15932" w:rsidRPr="00A515AF">
        <w:rPr>
          <w:rFonts w:cstheme="minorHAnsi"/>
        </w:rPr>
        <w:t xml:space="preserve"> lijst wordt aan elk</w:t>
      </w:r>
      <w:r w:rsidR="003F3D3E" w:rsidRPr="00A515AF">
        <w:rPr>
          <w:rFonts w:cstheme="minorHAnsi"/>
        </w:rPr>
        <w:t xml:space="preserve"> </w:t>
      </w:r>
      <w:r w:rsidR="00B15932" w:rsidRPr="00A515AF">
        <w:rPr>
          <w:rFonts w:cstheme="minorHAnsi"/>
        </w:rPr>
        <w:t>personeelslid overhandigd en wordt door de directeur</w:t>
      </w:r>
      <w:r w:rsidR="00B15932">
        <w:rPr>
          <w:rFonts w:cstheme="minorHAnsi"/>
        </w:rPr>
        <w:t xml:space="preserve"> (eerste evaluator) besproken met elk personeelslid.</w:t>
      </w:r>
    </w:p>
    <w:p w14:paraId="2EA0A5FA" w14:textId="77777777" w:rsidR="00886503" w:rsidRDefault="00886503" w:rsidP="00E611D3">
      <w:pPr>
        <w:widowControl w:val="0"/>
        <w:tabs>
          <w:tab w:val="left" w:pos="-1440"/>
          <w:tab w:val="left" w:pos="-720"/>
        </w:tabs>
        <w:spacing w:line="240" w:lineRule="auto"/>
        <w:rPr>
          <w:rFonts w:cstheme="minorHAnsi"/>
        </w:rPr>
      </w:pPr>
      <w:r w:rsidRPr="00886503">
        <w:rPr>
          <w:rFonts w:cstheme="minorHAnsi"/>
        </w:rPr>
        <w:t>In ieder ge</w:t>
      </w:r>
      <w:r w:rsidR="003B0B7A">
        <w:rPr>
          <w:rFonts w:cstheme="minorHAnsi"/>
        </w:rPr>
        <w:t xml:space="preserve">val wordt bij het verdelen van </w:t>
      </w:r>
      <w:r w:rsidR="00B15932">
        <w:rPr>
          <w:rFonts w:cstheme="minorHAnsi"/>
        </w:rPr>
        <w:t xml:space="preserve">deze instellingsgebonden </w:t>
      </w:r>
      <w:r w:rsidRPr="00886503">
        <w:rPr>
          <w:rFonts w:cstheme="minorHAnsi"/>
        </w:rPr>
        <w:t>opdrachten rekening gehouden met:</w:t>
      </w:r>
    </w:p>
    <w:p w14:paraId="640C22A3" w14:textId="77777777" w:rsidR="00886503" w:rsidRPr="00886503" w:rsidRDefault="00886503" w:rsidP="00E611D3">
      <w:pPr>
        <w:pStyle w:val="Lijstalinea"/>
        <w:widowControl w:val="0"/>
        <w:numPr>
          <w:ilvl w:val="0"/>
          <w:numId w:val="21"/>
        </w:numPr>
        <w:tabs>
          <w:tab w:val="left" w:pos="-1440"/>
          <w:tab w:val="left" w:pos="-720"/>
        </w:tabs>
        <w:spacing w:line="240" w:lineRule="auto"/>
        <w:rPr>
          <w:rFonts w:cstheme="minorHAnsi"/>
        </w:rPr>
      </w:pPr>
      <w:r w:rsidRPr="00886503">
        <w:rPr>
          <w:rFonts w:cstheme="minorHAnsi"/>
          <w:color w:val="000000"/>
        </w:rPr>
        <w:t>de aard van de hoofdopdracht;</w:t>
      </w:r>
    </w:p>
    <w:p w14:paraId="4099B79C" w14:textId="77777777" w:rsidR="00886503" w:rsidRPr="00886503" w:rsidRDefault="00886503" w:rsidP="00E611D3">
      <w:pPr>
        <w:pStyle w:val="Lijstalinea"/>
        <w:widowControl w:val="0"/>
        <w:numPr>
          <w:ilvl w:val="0"/>
          <w:numId w:val="21"/>
        </w:numPr>
        <w:tabs>
          <w:tab w:val="left" w:pos="-1440"/>
          <w:tab w:val="left" w:pos="-720"/>
        </w:tabs>
        <w:spacing w:line="240" w:lineRule="auto"/>
        <w:rPr>
          <w:rFonts w:cstheme="minorHAnsi"/>
        </w:rPr>
      </w:pPr>
      <w:r w:rsidRPr="00886503">
        <w:rPr>
          <w:rFonts w:cstheme="minorHAnsi"/>
          <w:color w:val="000000"/>
        </w:rPr>
        <w:t>het principe van de billijke verdeling;</w:t>
      </w:r>
    </w:p>
    <w:p w14:paraId="6425A0D4" w14:textId="77777777" w:rsidR="00886503" w:rsidRPr="00886503" w:rsidRDefault="00886503" w:rsidP="00E611D3">
      <w:pPr>
        <w:pStyle w:val="Lijstalinea"/>
        <w:widowControl w:val="0"/>
        <w:numPr>
          <w:ilvl w:val="0"/>
          <w:numId w:val="21"/>
        </w:numPr>
        <w:tabs>
          <w:tab w:val="left" w:pos="-1440"/>
          <w:tab w:val="left" w:pos="-720"/>
        </w:tabs>
        <w:spacing w:line="240" w:lineRule="auto"/>
        <w:rPr>
          <w:rFonts w:cstheme="minorHAnsi"/>
        </w:rPr>
      </w:pPr>
      <w:r w:rsidRPr="00886503">
        <w:rPr>
          <w:rFonts w:cstheme="minorHAnsi"/>
          <w:color w:val="000000"/>
        </w:rPr>
        <w:t>de mogelijkheden en capaciteiten van de personeelsleden;</w:t>
      </w:r>
    </w:p>
    <w:p w14:paraId="1297D7F5" w14:textId="77777777" w:rsidR="00886503" w:rsidRPr="00886503" w:rsidRDefault="00886503" w:rsidP="00E611D3">
      <w:pPr>
        <w:pStyle w:val="Lijstalinea"/>
        <w:widowControl w:val="0"/>
        <w:numPr>
          <w:ilvl w:val="0"/>
          <w:numId w:val="21"/>
        </w:numPr>
        <w:tabs>
          <w:tab w:val="left" w:pos="-1440"/>
          <w:tab w:val="left" w:pos="-720"/>
        </w:tabs>
        <w:spacing w:line="240" w:lineRule="auto"/>
        <w:rPr>
          <w:rFonts w:cstheme="minorHAnsi"/>
        </w:rPr>
      </w:pPr>
      <w:r w:rsidRPr="00886503">
        <w:rPr>
          <w:rFonts w:cstheme="minorHAnsi"/>
          <w:color w:val="000000"/>
        </w:rPr>
        <w:t>de tijd die personeelsleden besteden aan hun vertegenwoordiging in officiële inspraakorganen.</w:t>
      </w:r>
    </w:p>
    <w:p w14:paraId="66449DE7" w14:textId="77777777" w:rsidR="000B4235" w:rsidRDefault="000B4235" w:rsidP="000B4235">
      <w:pPr>
        <w:spacing w:after="0"/>
        <w:rPr>
          <w:lang w:val="nl-NL" w:eastAsia="nl-NL"/>
        </w:rPr>
      </w:pPr>
    </w:p>
    <w:p w14:paraId="716AA731" w14:textId="77777777" w:rsidR="000B4235" w:rsidRDefault="006618D5" w:rsidP="000B4235">
      <w:pPr>
        <w:pStyle w:val="Kop2"/>
        <w:keepNext w:val="0"/>
        <w:widowControl w:val="0"/>
        <w:numPr>
          <w:ilvl w:val="0"/>
          <w:numId w:val="13"/>
        </w:numPr>
        <w:rPr>
          <w:rFonts w:asciiTheme="minorHAnsi" w:hAnsiTheme="minorHAnsi" w:cstheme="minorHAnsi"/>
          <w:sz w:val="24"/>
        </w:rPr>
      </w:pPr>
      <w:r>
        <w:rPr>
          <w:rFonts w:asciiTheme="minorHAnsi" w:hAnsiTheme="minorHAnsi" w:cstheme="minorHAnsi"/>
          <w:sz w:val="24"/>
        </w:rPr>
        <w:t>De informele f</w:t>
      </w:r>
      <w:r w:rsidR="000B4235">
        <w:rPr>
          <w:rFonts w:asciiTheme="minorHAnsi" w:hAnsiTheme="minorHAnsi" w:cstheme="minorHAnsi"/>
          <w:sz w:val="24"/>
        </w:rPr>
        <w:t>unctioneringsgesprek</w:t>
      </w:r>
      <w:r>
        <w:rPr>
          <w:rFonts w:asciiTheme="minorHAnsi" w:hAnsiTheme="minorHAnsi" w:cstheme="minorHAnsi"/>
          <w:sz w:val="24"/>
        </w:rPr>
        <w:t>ken (= GROENE PAD)</w:t>
      </w:r>
    </w:p>
    <w:p w14:paraId="410EBB80" w14:textId="77777777" w:rsidR="00E611D3" w:rsidRDefault="00E611D3" w:rsidP="00E611D3">
      <w:pPr>
        <w:widowControl w:val="0"/>
        <w:tabs>
          <w:tab w:val="left" w:pos="-1440"/>
          <w:tab w:val="left" w:pos="-720"/>
        </w:tabs>
        <w:spacing w:after="0" w:line="240" w:lineRule="auto"/>
        <w:rPr>
          <w:lang w:val="nl-NL" w:eastAsia="nl-NL"/>
        </w:rPr>
      </w:pPr>
    </w:p>
    <w:p w14:paraId="595B112E" w14:textId="192F2798" w:rsidR="000B4235" w:rsidRDefault="000B4235" w:rsidP="00E611D3">
      <w:pPr>
        <w:widowControl w:val="0"/>
        <w:tabs>
          <w:tab w:val="left" w:pos="-1440"/>
          <w:tab w:val="left" w:pos="-720"/>
        </w:tabs>
        <w:spacing w:after="0" w:line="240" w:lineRule="auto"/>
        <w:rPr>
          <w:rFonts w:cstheme="minorHAnsi"/>
        </w:rPr>
      </w:pPr>
      <w:r w:rsidRPr="000B4235">
        <w:rPr>
          <w:rFonts w:cstheme="minorHAnsi"/>
        </w:rPr>
        <w:t xml:space="preserve">Een functioneringsgesprek is een gesprek waarin aandacht wordt besteed aan het functioneren van het personeelslid. Het is een essentieel deel van de coaching en begeleiding. </w:t>
      </w:r>
      <w:r w:rsidR="00340275">
        <w:rPr>
          <w:rFonts w:cstheme="minorHAnsi"/>
        </w:rPr>
        <w:t>De (e</w:t>
      </w:r>
      <w:r w:rsidRPr="000B4235">
        <w:rPr>
          <w:rFonts w:cstheme="minorHAnsi"/>
        </w:rPr>
        <w:t xml:space="preserve">erste) evaluator en </w:t>
      </w:r>
      <w:r w:rsidR="00340275">
        <w:rPr>
          <w:rFonts w:cstheme="minorHAnsi"/>
        </w:rPr>
        <w:t xml:space="preserve">het </w:t>
      </w:r>
      <w:r w:rsidRPr="000B4235">
        <w:rPr>
          <w:rFonts w:cstheme="minorHAnsi"/>
        </w:rPr>
        <w:t>personeelslid voeren het functioneringsgesp</w:t>
      </w:r>
      <w:r w:rsidR="00974035">
        <w:rPr>
          <w:rFonts w:cstheme="minorHAnsi"/>
        </w:rPr>
        <w:t>rek op voet van gelijkheid. De</w:t>
      </w:r>
      <w:r w:rsidRPr="000B4235">
        <w:rPr>
          <w:rFonts w:cstheme="minorHAnsi"/>
        </w:rPr>
        <w:t xml:space="preserve"> functiebeschrijving is de basis voor het functioneringsgesprek. </w:t>
      </w:r>
      <w:r w:rsidR="00974035">
        <w:rPr>
          <w:rFonts w:cstheme="minorHAnsi"/>
        </w:rPr>
        <w:t>Deze gesprekken kunnen informeel plaatsvinden en dienen niet vergezeld te worden van een verslag. De eerste evaluator houdt een historiek bij, gebaseerd op de gesprekken en de eventuele coaching en begeleiding van het betreffende personeelslid.</w:t>
      </w:r>
    </w:p>
    <w:p w14:paraId="3948807B" w14:textId="77777777" w:rsidR="00E611D3" w:rsidRDefault="00E611D3" w:rsidP="00E611D3">
      <w:pPr>
        <w:widowControl w:val="0"/>
        <w:tabs>
          <w:tab w:val="left" w:pos="-1440"/>
          <w:tab w:val="left" w:pos="-720"/>
        </w:tabs>
        <w:spacing w:after="0" w:line="240" w:lineRule="auto"/>
        <w:rPr>
          <w:rFonts w:cstheme="minorHAnsi"/>
          <w:highlight w:val="yellow"/>
        </w:rPr>
      </w:pPr>
    </w:p>
    <w:p w14:paraId="15AEE748" w14:textId="30FCD75C" w:rsidR="00E7039F" w:rsidRPr="000B4235" w:rsidRDefault="00E7039F" w:rsidP="00E611D3">
      <w:pPr>
        <w:widowControl w:val="0"/>
        <w:tabs>
          <w:tab w:val="left" w:pos="-1440"/>
          <w:tab w:val="left" w:pos="-720"/>
        </w:tabs>
        <w:spacing w:after="0" w:line="240" w:lineRule="auto"/>
        <w:rPr>
          <w:rFonts w:cstheme="minorHAnsi"/>
        </w:rPr>
      </w:pPr>
      <w:r w:rsidRPr="00A515AF">
        <w:rPr>
          <w:rFonts w:cstheme="minorHAnsi"/>
        </w:rPr>
        <w:t xml:space="preserve">De kwantiteit van de functioneringsgesprekken hangt af van het functioneren van de personeelsleden en kan bijgevolg sterk variëren. Ook wanneer een personeelslid zelf vragen heeft over zijn functioneren, kan hij bij zijn evaluator aandringen op een functioneringsgesprek. </w:t>
      </w:r>
      <w:r w:rsidR="00C92DF3" w:rsidRPr="00A515AF">
        <w:rPr>
          <w:rFonts w:cstheme="minorHAnsi"/>
        </w:rPr>
        <w:t>H</w:t>
      </w:r>
      <w:r w:rsidR="00983932" w:rsidRPr="00A515AF">
        <w:rPr>
          <w:rFonts w:cstheme="minorHAnsi"/>
        </w:rPr>
        <w:t>et gesprek vindt dan plaats b</w:t>
      </w:r>
      <w:r w:rsidR="00C92DF3" w:rsidRPr="00A515AF">
        <w:rPr>
          <w:rFonts w:cstheme="minorHAnsi"/>
        </w:rPr>
        <w:t>innen een redelijke termijn na de vraag. De eerste evaluator bepaalt deze datum.</w:t>
      </w:r>
    </w:p>
    <w:p w14:paraId="71EB7943" w14:textId="77777777" w:rsidR="000B4235" w:rsidRPr="000B4235" w:rsidRDefault="000B4235" w:rsidP="00E611D3">
      <w:pPr>
        <w:widowControl w:val="0"/>
        <w:tabs>
          <w:tab w:val="left" w:pos="-1440"/>
          <w:tab w:val="left" w:pos="-720"/>
        </w:tabs>
        <w:spacing w:after="0" w:line="240" w:lineRule="auto"/>
        <w:rPr>
          <w:rFonts w:cstheme="minorHAnsi"/>
        </w:rPr>
      </w:pPr>
    </w:p>
    <w:p w14:paraId="719803CF" w14:textId="77777777" w:rsidR="000B4235" w:rsidRPr="000B4235" w:rsidRDefault="000B4235" w:rsidP="00E611D3">
      <w:pPr>
        <w:overflowPunct w:val="0"/>
        <w:autoSpaceDE w:val="0"/>
        <w:autoSpaceDN w:val="0"/>
        <w:spacing w:after="0" w:line="240" w:lineRule="auto"/>
        <w:rPr>
          <w:rFonts w:cstheme="minorHAnsi"/>
        </w:rPr>
      </w:pPr>
      <w:r w:rsidRPr="000B4235">
        <w:rPr>
          <w:rFonts w:cstheme="minorHAnsi"/>
        </w:rPr>
        <w:t>Op vraag van de eerste evaluator of het personeelslid</w:t>
      </w:r>
      <w:r w:rsidR="00340275">
        <w:rPr>
          <w:rFonts w:cstheme="minorHAnsi"/>
        </w:rPr>
        <w:t xml:space="preserve"> kan</w:t>
      </w:r>
      <w:r w:rsidRPr="000B4235">
        <w:rPr>
          <w:rFonts w:cstheme="minorHAnsi"/>
        </w:rPr>
        <w:t xml:space="preserve"> de tweede evaluator aanwezig zijn op het functioneringsgesprek, maar hij mag het gesprek zelf niet voeren.</w:t>
      </w:r>
    </w:p>
    <w:p w14:paraId="6FD721CB" w14:textId="77777777" w:rsidR="000B4235" w:rsidRPr="000B4235" w:rsidRDefault="000B4235" w:rsidP="00E611D3">
      <w:pPr>
        <w:overflowPunct w:val="0"/>
        <w:autoSpaceDE w:val="0"/>
        <w:autoSpaceDN w:val="0"/>
        <w:spacing w:after="0" w:line="240" w:lineRule="auto"/>
        <w:rPr>
          <w:rFonts w:cstheme="minorHAnsi"/>
          <w:b/>
        </w:rPr>
      </w:pPr>
    </w:p>
    <w:p w14:paraId="2B3863DB" w14:textId="77777777" w:rsidR="003F6430" w:rsidRDefault="000B4235" w:rsidP="00E611D3">
      <w:pPr>
        <w:widowControl w:val="0"/>
        <w:tabs>
          <w:tab w:val="left" w:pos="-1440"/>
          <w:tab w:val="left" w:pos="-720"/>
        </w:tabs>
        <w:spacing w:after="0" w:line="240" w:lineRule="auto"/>
        <w:rPr>
          <w:rFonts w:cstheme="minorHAnsi"/>
        </w:rPr>
      </w:pPr>
      <w:r w:rsidRPr="000B4235">
        <w:rPr>
          <w:rFonts w:cstheme="minorHAnsi"/>
        </w:rPr>
        <w:t xml:space="preserve">Het functioneringsgesprek kan leiden tot afspraken rond persoons- en ontwikkelingsgerichte doelstellingen die opgenomen worden in de </w:t>
      </w:r>
      <w:r w:rsidR="00F8535B">
        <w:rPr>
          <w:rFonts w:cstheme="minorHAnsi"/>
        </w:rPr>
        <w:t>verdere coaching en begeleiding van het personeelslid.</w:t>
      </w:r>
      <w:r w:rsidRPr="000B4235">
        <w:rPr>
          <w:rFonts w:cstheme="minorHAnsi"/>
        </w:rPr>
        <w:t xml:space="preserve"> </w:t>
      </w:r>
    </w:p>
    <w:p w14:paraId="2D5B8CD2" w14:textId="77777777" w:rsidR="00340275" w:rsidRPr="00340275" w:rsidRDefault="00340275" w:rsidP="00340275">
      <w:pPr>
        <w:rPr>
          <w:lang w:val="nl-NL" w:eastAsia="nl-NL"/>
        </w:rPr>
      </w:pPr>
    </w:p>
    <w:p w14:paraId="2C3619F9" w14:textId="77777777" w:rsidR="005047EF" w:rsidRDefault="005047EF" w:rsidP="005047EF">
      <w:pPr>
        <w:pStyle w:val="Kop2"/>
        <w:keepNext w:val="0"/>
        <w:widowControl w:val="0"/>
        <w:numPr>
          <w:ilvl w:val="1"/>
          <w:numId w:val="13"/>
        </w:numPr>
        <w:rPr>
          <w:rFonts w:asciiTheme="minorHAnsi" w:hAnsiTheme="minorHAnsi" w:cstheme="minorHAnsi"/>
          <w:szCs w:val="22"/>
        </w:rPr>
      </w:pPr>
      <w:r>
        <w:rPr>
          <w:rFonts w:asciiTheme="minorHAnsi" w:hAnsiTheme="minorHAnsi" w:cstheme="minorHAnsi"/>
          <w:szCs w:val="22"/>
        </w:rPr>
        <w:t>Modaliteiten van het functioneringsgesprek</w:t>
      </w:r>
    </w:p>
    <w:p w14:paraId="328F3C73" w14:textId="77777777" w:rsidR="000B4235" w:rsidRDefault="000B4235" w:rsidP="00E25AB8">
      <w:pPr>
        <w:spacing w:after="0"/>
        <w:rPr>
          <w:lang w:val="nl-NL" w:eastAsia="nl-NL"/>
        </w:rPr>
      </w:pPr>
    </w:p>
    <w:p w14:paraId="3C0EDD32" w14:textId="77777777" w:rsidR="003F6430" w:rsidRDefault="003F6430" w:rsidP="00E611D3">
      <w:pPr>
        <w:spacing w:line="240" w:lineRule="auto"/>
        <w:jc w:val="both"/>
      </w:pPr>
      <w:r>
        <w:t xml:space="preserve">Een functioneringsgesprek is een open en gelijkaardig gesprek tussen een leidinggevende en een medewerker. Het gesprek is gericht op het verbeteren van het functioneren van de medewerker en zorgt voor een betere samenwerking met de leidinggevende. </w:t>
      </w:r>
    </w:p>
    <w:p w14:paraId="2148A3B4" w14:textId="77777777" w:rsidR="00E25AB8" w:rsidRDefault="00E25AB8" w:rsidP="00E611D3">
      <w:pPr>
        <w:spacing w:line="240" w:lineRule="auto"/>
        <w:jc w:val="both"/>
      </w:pPr>
      <w:r>
        <w:t>Het voeren van een functioneringsgesprek heeft als voordelen:</w:t>
      </w:r>
    </w:p>
    <w:p w14:paraId="7ABCF060" w14:textId="77777777" w:rsidR="00E25AB8" w:rsidRDefault="00E25AB8" w:rsidP="00E611D3">
      <w:pPr>
        <w:pStyle w:val="Lijstalinea"/>
        <w:numPr>
          <w:ilvl w:val="0"/>
          <w:numId w:val="28"/>
        </w:numPr>
        <w:spacing w:after="0" w:line="240" w:lineRule="auto"/>
        <w:jc w:val="both"/>
      </w:pPr>
      <w:r>
        <w:t>Onderlinge afstemming tijdens een functioneringsgesprek zorgt voor een effectieve samenwerking. Praktische zaken zullen besproken worden, maar het geeft ook de ruimte om te peilen naar iemands welzijn binnen de academie, zijn/haar welbehagen.</w:t>
      </w:r>
    </w:p>
    <w:p w14:paraId="3D5E97B9" w14:textId="77777777" w:rsidR="00E25AB8" w:rsidRDefault="00E25AB8" w:rsidP="00E611D3">
      <w:pPr>
        <w:pStyle w:val="Lijstalinea"/>
        <w:numPr>
          <w:ilvl w:val="0"/>
          <w:numId w:val="28"/>
        </w:numPr>
        <w:spacing w:after="0" w:line="240" w:lineRule="auto"/>
        <w:jc w:val="both"/>
      </w:pPr>
      <w:r>
        <w:t>Het geeft inzicht in de mogelijkheden (en beperkingen) van de medewerker waardoor opleidings- en ontwikkelingsbehoeften kunnen worden gedetecteerd.</w:t>
      </w:r>
    </w:p>
    <w:p w14:paraId="70EF6FFE" w14:textId="77777777" w:rsidR="00E25AB8" w:rsidRDefault="00E25AB8" w:rsidP="00E611D3">
      <w:pPr>
        <w:pStyle w:val="Lijstalinea"/>
        <w:numPr>
          <w:ilvl w:val="0"/>
          <w:numId w:val="28"/>
        </w:numPr>
        <w:spacing w:after="0" w:line="240" w:lineRule="auto"/>
        <w:jc w:val="both"/>
      </w:pPr>
      <w:r>
        <w:t>Een duidelijk beeld creëren van de werksfeer en werkomstandigheden zoals de medewerker het aanvoelt.</w:t>
      </w:r>
    </w:p>
    <w:p w14:paraId="2CA850AC" w14:textId="77777777" w:rsidR="00E25AB8" w:rsidRDefault="00E25AB8" w:rsidP="00E611D3">
      <w:pPr>
        <w:pStyle w:val="Lijstalinea"/>
        <w:numPr>
          <w:ilvl w:val="0"/>
          <w:numId w:val="28"/>
        </w:numPr>
        <w:spacing w:after="0" w:line="240" w:lineRule="auto"/>
        <w:jc w:val="both"/>
      </w:pPr>
      <w:r>
        <w:t>Onderdeel vormen van een goed personeelsbeleid.</w:t>
      </w:r>
    </w:p>
    <w:p w14:paraId="502B9174" w14:textId="77777777" w:rsidR="00E25AB8" w:rsidRDefault="00E25AB8" w:rsidP="00E25AB8">
      <w:pPr>
        <w:spacing w:after="0" w:line="240" w:lineRule="auto"/>
        <w:jc w:val="both"/>
      </w:pPr>
    </w:p>
    <w:p w14:paraId="3277E71C" w14:textId="77777777" w:rsidR="00E25AB8" w:rsidRDefault="00E25AB8" w:rsidP="00E611D3">
      <w:pPr>
        <w:spacing w:after="0" w:line="240" w:lineRule="auto"/>
        <w:jc w:val="both"/>
      </w:pPr>
      <w:r>
        <w:lastRenderedPageBreak/>
        <w:t>Doel van het functioneringsgesprek:</w:t>
      </w:r>
    </w:p>
    <w:p w14:paraId="3CE9DA17" w14:textId="77777777" w:rsidR="00E25AB8" w:rsidRDefault="00E25AB8" w:rsidP="00E611D3">
      <w:pPr>
        <w:pStyle w:val="Lijstalinea"/>
        <w:numPr>
          <w:ilvl w:val="0"/>
          <w:numId w:val="28"/>
        </w:numPr>
        <w:spacing w:after="0" w:line="240" w:lineRule="auto"/>
        <w:jc w:val="both"/>
      </w:pPr>
      <w:r>
        <w:t>Informatie verkrijgen over de kwaliteit van het functioneren</w:t>
      </w:r>
      <w:r w:rsidR="00707A15">
        <w:t>.</w:t>
      </w:r>
    </w:p>
    <w:p w14:paraId="726071AE" w14:textId="77777777" w:rsidR="00E25AB8" w:rsidRDefault="00E25AB8" w:rsidP="00E611D3">
      <w:pPr>
        <w:pStyle w:val="Lijstalinea"/>
        <w:numPr>
          <w:ilvl w:val="0"/>
          <w:numId w:val="28"/>
        </w:numPr>
        <w:spacing w:after="0" w:line="240" w:lineRule="auto"/>
        <w:jc w:val="both"/>
      </w:pPr>
      <w:r>
        <w:t>Wederzijdse verwachtingen ten aanzien van het functioneren, samenwerken en gedrag</w:t>
      </w:r>
      <w:r w:rsidR="00707A15">
        <w:t>.</w:t>
      </w:r>
    </w:p>
    <w:p w14:paraId="78F60B6E" w14:textId="77777777" w:rsidR="00E25AB8" w:rsidRDefault="00E25AB8" w:rsidP="00E611D3">
      <w:pPr>
        <w:pStyle w:val="Lijstalinea"/>
        <w:numPr>
          <w:ilvl w:val="0"/>
          <w:numId w:val="28"/>
        </w:numPr>
        <w:spacing w:after="0" w:line="240" w:lineRule="auto"/>
        <w:jc w:val="both"/>
      </w:pPr>
      <w:r>
        <w:t>Gericht op overeenstemming, op optimaliseren van de functie-invulling</w:t>
      </w:r>
      <w:r w:rsidR="00707A15">
        <w:t>.</w:t>
      </w:r>
    </w:p>
    <w:p w14:paraId="12217878" w14:textId="77777777" w:rsidR="00E25AB8" w:rsidRDefault="00E25AB8" w:rsidP="00E611D3">
      <w:pPr>
        <w:pStyle w:val="Lijstalinea"/>
        <w:numPr>
          <w:ilvl w:val="0"/>
          <w:numId w:val="28"/>
        </w:numPr>
        <w:spacing w:after="0" w:line="240" w:lineRule="auto"/>
        <w:jc w:val="both"/>
      </w:pPr>
      <w:r>
        <w:t>Toekomstgericht karakter</w:t>
      </w:r>
      <w:r w:rsidR="00707A15">
        <w:t>.</w:t>
      </w:r>
    </w:p>
    <w:p w14:paraId="291750A9" w14:textId="77777777" w:rsidR="00E25AB8" w:rsidRDefault="00E25AB8" w:rsidP="00E611D3">
      <w:pPr>
        <w:pStyle w:val="Lijstalinea"/>
        <w:numPr>
          <w:ilvl w:val="0"/>
          <w:numId w:val="28"/>
        </w:numPr>
        <w:spacing w:after="0" w:line="240" w:lineRule="auto"/>
        <w:jc w:val="both"/>
      </w:pPr>
      <w:r>
        <w:t>Informeel karakter, er is geen bezwarenprocedure</w:t>
      </w:r>
      <w:r w:rsidR="00707A15">
        <w:t>.</w:t>
      </w:r>
    </w:p>
    <w:p w14:paraId="7E7E3EA7" w14:textId="77777777" w:rsidR="00E25AB8" w:rsidRDefault="00E25AB8" w:rsidP="00E611D3">
      <w:pPr>
        <w:pStyle w:val="Lijstalinea"/>
        <w:numPr>
          <w:ilvl w:val="0"/>
          <w:numId w:val="28"/>
        </w:numPr>
        <w:spacing w:line="240" w:lineRule="auto"/>
      </w:pPr>
      <w:r>
        <w:t>Gelijkwaardige gesprekspartners, ondanks het functionele verschil in positie en verantwoordelijkheid</w:t>
      </w:r>
      <w:r w:rsidR="00707A15">
        <w:t>.</w:t>
      </w:r>
    </w:p>
    <w:p w14:paraId="4C369603" w14:textId="77777777" w:rsidR="00E25AB8" w:rsidRDefault="00E25AB8" w:rsidP="00E611D3">
      <w:pPr>
        <w:pStyle w:val="Lijstalinea"/>
        <w:numPr>
          <w:ilvl w:val="0"/>
          <w:numId w:val="28"/>
        </w:numPr>
        <w:spacing w:line="240" w:lineRule="auto"/>
        <w:jc w:val="both"/>
      </w:pPr>
      <w:r>
        <w:t>Gezamenlijke beeldvorming, gericht op gezamenlijke afspraken voor de toekomst</w:t>
      </w:r>
      <w:r w:rsidR="00707A15">
        <w:t>.</w:t>
      </w:r>
    </w:p>
    <w:p w14:paraId="6525C8FB" w14:textId="77777777" w:rsidR="00E25AB8" w:rsidRDefault="00E25AB8" w:rsidP="00E25AB8">
      <w:pPr>
        <w:spacing w:after="0" w:line="240" w:lineRule="auto"/>
        <w:jc w:val="both"/>
      </w:pPr>
    </w:p>
    <w:tbl>
      <w:tblPr>
        <w:tblStyle w:val="Tabelraster"/>
        <w:tblW w:w="0" w:type="auto"/>
        <w:tblLook w:val="04A0" w:firstRow="1" w:lastRow="0" w:firstColumn="1" w:lastColumn="0" w:noHBand="0" w:noVBand="1"/>
      </w:tblPr>
      <w:tblGrid>
        <w:gridCol w:w="4538"/>
        <w:gridCol w:w="4524"/>
      </w:tblGrid>
      <w:tr w:rsidR="00E25AB8" w14:paraId="6ADDFD0D" w14:textId="77777777" w:rsidTr="00E25AB8">
        <w:tc>
          <w:tcPr>
            <w:tcW w:w="4606" w:type="dxa"/>
            <w:tcBorders>
              <w:top w:val="single" w:sz="4" w:space="0" w:color="auto"/>
              <w:left w:val="single" w:sz="4" w:space="0" w:color="auto"/>
              <w:bottom w:val="single" w:sz="4" w:space="0" w:color="auto"/>
              <w:right w:val="single" w:sz="4" w:space="0" w:color="auto"/>
            </w:tcBorders>
            <w:hideMark/>
          </w:tcPr>
          <w:p w14:paraId="759C217E" w14:textId="77777777" w:rsidR="00E25AB8" w:rsidRDefault="00E25AB8">
            <w:pPr>
              <w:jc w:val="center"/>
              <w:rPr>
                <w:b/>
              </w:rPr>
            </w:pPr>
            <w:r>
              <w:rPr>
                <w:b/>
              </w:rPr>
              <w:t>VANUIT DE DIRECTIE</w:t>
            </w:r>
          </w:p>
        </w:tc>
        <w:tc>
          <w:tcPr>
            <w:tcW w:w="4606" w:type="dxa"/>
            <w:tcBorders>
              <w:top w:val="single" w:sz="4" w:space="0" w:color="auto"/>
              <w:left w:val="single" w:sz="4" w:space="0" w:color="auto"/>
              <w:bottom w:val="single" w:sz="4" w:space="0" w:color="auto"/>
              <w:right w:val="single" w:sz="4" w:space="0" w:color="auto"/>
            </w:tcBorders>
            <w:hideMark/>
          </w:tcPr>
          <w:p w14:paraId="01BDD697" w14:textId="77777777" w:rsidR="00E25AB8" w:rsidRDefault="00E25AB8">
            <w:pPr>
              <w:jc w:val="center"/>
              <w:rPr>
                <w:b/>
              </w:rPr>
            </w:pPr>
            <w:r>
              <w:rPr>
                <w:b/>
              </w:rPr>
              <w:t>VANUIT HET PERSONEELSLID</w:t>
            </w:r>
          </w:p>
        </w:tc>
      </w:tr>
      <w:tr w:rsidR="00E25AB8" w14:paraId="5DB15DD7" w14:textId="77777777" w:rsidTr="00E25AB8">
        <w:tc>
          <w:tcPr>
            <w:tcW w:w="4606" w:type="dxa"/>
            <w:tcBorders>
              <w:top w:val="single" w:sz="4" w:space="0" w:color="auto"/>
              <w:left w:val="single" w:sz="4" w:space="0" w:color="auto"/>
              <w:bottom w:val="single" w:sz="4" w:space="0" w:color="auto"/>
              <w:right w:val="single" w:sz="4" w:space="0" w:color="auto"/>
            </w:tcBorders>
            <w:hideMark/>
          </w:tcPr>
          <w:p w14:paraId="6141BD48" w14:textId="77777777" w:rsidR="00E25AB8" w:rsidRDefault="00E25AB8">
            <w:pPr>
              <w:jc w:val="both"/>
            </w:pPr>
            <w:r>
              <w:t>Relatie / samenwerking / communicatie tussen directie en personeelslid.</w:t>
            </w:r>
          </w:p>
        </w:tc>
        <w:tc>
          <w:tcPr>
            <w:tcW w:w="4606" w:type="dxa"/>
            <w:tcBorders>
              <w:top w:val="single" w:sz="4" w:space="0" w:color="auto"/>
              <w:left w:val="single" w:sz="4" w:space="0" w:color="auto"/>
              <w:bottom w:val="single" w:sz="4" w:space="0" w:color="auto"/>
              <w:right w:val="single" w:sz="4" w:space="0" w:color="auto"/>
            </w:tcBorders>
            <w:hideMark/>
          </w:tcPr>
          <w:p w14:paraId="320750BE" w14:textId="77777777" w:rsidR="00E25AB8" w:rsidRDefault="00E25AB8">
            <w:pPr>
              <w:jc w:val="both"/>
            </w:pPr>
            <w:r>
              <w:t>Gegevens verzamelen (wat heb jij volgens jou gepresteerd in de academie).</w:t>
            </w:r>
          </w:p>
        </w:tc>
      </w:tr>
      <w:tr w:rsidR="00E25AB8" w14:paraId="3B0ED47B" w14:textId="77777777" w:rsidTr="00E25AB8">
        <w:tc>
          <w:tcPr>
            <w:tcW w:w="4606" w:type="dxa"/>
            <w:tcBorders>
              <w:top w:val="single" w:sz="4" w:space="0" w:color="auto"/>
              <w:left w:val="single" w:sz="4" w:space="0" w:color="auto"/>
              <w:bottom w:val="single" w:sz="4" w:space="0" w:color="auto"/>
              <w:right w:val="single" w:sz="4" w:space="0" w:color="auto"/>
            </w:tcBorders>
            <w:hideMark/>
          </w:tcPr>
          <w:p w14:paraId="7869F29E" w14:textId="77777777" w:rsidR="00E25AB8" w:rsidRDefault="00E25AB8">
            <w:pPr>
              <w:jc w:val="both"/>
            </w:pPr>
            <w:r>
              <w:t>Op welke wijze wordt er leiding gegeven?</w:t>
            </w:r>
          </w:p>
        </w:tc>
        <w:tc>
          <w:tcPr>
            <w:tcW w:w="4606" w:type="dxa"/>
            <w:tcBorders>
              <w:top w:val="single" w:sz="4" w:space="0" w:color="auto"/>
              <w:left w:val="single" w:sz="4" w:space="0" w:color="auto"/>
              <w:bottom w:val="single" w:sz="4" w:space="0" w:color="auto"/>
              <w:right w:val="single" w:sz="4" w:space="0" w:color="auto"/>
            </w:tcBorders>
            <w:hideMark/>
          </w:tcPr>
          <w:p w14:paraId="138D9EB9" w14:textId="77777777" w:rsidR="00E25AB8" w:rsidRDefault="00E25AB8">
            <w:pPr>
              <w:jc w:val="both"/>
            </w:pPr>
            <w:r>
              <w:t>Eigen bijdrage.</w:t>
            </w:r>
          </w:p>
        </w:tc>
      </w:tr>
      <w:tr w:rsidR="00E25AB8" w14:paraId="3B7495E3" w14:textId="77777777" w:rsidTr="00E25AB8">
        <w:tc>
          <w:tcPr>
            <w:tcW w:w="4606" w:type="dxa"/>
            <w:tcBorders>
              <w:top w:val="single" w:sz="4" w:space="0" w:color="auto"/>
              <w:left w:val="single" w:sz="4" w:space="0" w:color="auto"/>
              <w:bottom w:val="single" w:sz="4" w:space="0" w:color="auto"/>
              <w:right w:val="single" w:sz="4" w:space="0" w:color="auto"/>
            </w:tcBorders>
            <w:hideMark/>
          </w:tcPr>
          <w:p w14:paraId="42FA5224" w14:textId="77777777" w:rsidR="00E25AB8" w:rsidRDefault="00E25AB8">
            <w:pPr>
              <w:jc w:val="both"/>
            </w:pPr>
            <w:r>
              <w:t>Hoe functioneert het personeelslid?</w:t>
            </w:r>
          </w:p>
        </w:tc>
        <w:tc>
          <w:tcPr>
            <w:tcW w:w="4606" w:type="dxa"/>
            <w:tcBorders>
              <w:top w:val="single" w:sz="4" w:space="0" w:color="auto"/>
              <w:left w:val="single" w:sz="4" w:space="0" w:color="auto"/>
              <w:bottom w:val="single" w:sz="4" w:space="0" w:color="auto"/>
              <w:right w:val="single" w:sz="4" w:space="0" w:color="auto"/>
            </w:tcBorders>
            <w:hideMark/>
          </w:tcPr>
          <w:p w14:paraId="182E18A8" w14:textId="77777777" w:rsidR="00E25AB8" w:rsidRDefault="00E25AB8">
            <w:pPr>
              <w:jc w:val="both"/>
            </w:pPr>
            <w:r>
              <w:t>Resultaten van jou werk in de academie.</w:t>
            </w:r>
          </w:p>
        </w:tc>
      </w:tr>
      <w:tr w:rsidR="00E25AB8" w14:paraId="6E50CF0B" w14:textId="77777777" w:rsidTr="00E25AB8">
        <w:tc>
          <w:tcPr>
            <w:tcW w:w="4606" w:type="dxa"/>
            <w:tcBorders>
              <w:top w:val="single" w:sz="4" w:space="0" w:color="auto"/>
              <w:left w:val="single" w:sz="4" w:space="0" w:color="auto"/>
              <w:bottom w:val="single" w:sz="4" w:space="0" w:color="auto"/>
              <w:right w:val="single" w:sz="4" w:space="0" w:color="auto"/>
            </w:tcBorders>
            <w:hideMark/>
          </w:tcPr>
          <w:p w14:paraId="02A6E96E" w14:textId="77777777" w:rsidR="00E25AB8" w:rsidRDefault="00E25AB8">
            <w:pPr>
              <w:jc w:val="both"/>
            </w:pPr>
            <w:r>
              <w:t>Zijn er bijzondere omstandigheden?</w:t>
            </w:r>
          </w:p>
        </w:tc>
        <w:tc>
          <w:tcPr>
            <w:tcW w:w="4606" w:type="dxa"/>
            <w:tcBorders>
              <w:top w:val="single" w:sz="4" w:space="0" w:color="auto"/>
              <w:left w:val="single" w:sz="4" w:space="0" w:color="auto"/>
              <w:bottom w:val="single" w:sz="4" w:space="0" w:color="auto"/>
              <w:right w:val="single" w:sz="4" w:space="0" w:color="auto"/>
            </w:tcBorders>
            <w:hideMark/>
          </w:tcPr>
          <w:p w14:paraId="5855CAC5" w14:textId="77777777" w:rsidR="00E25AB8" w:rsidRDefault="00E25AB8">
            <w:pPr>
              <w:jc w:val="both"/>
            </w:pPr>
            <w:r>
              <w:t>Wat zijn je sterktes en wat zijn je zwaktes?</w:t>
            </w:r>
          </w:p>
        </w:tc>
      </w:tr>
      <w:tr w:rsidR="00E25AB8" w14:paraId="744723D6" w14:textId="77777777" w:rsidTr="00E25AB8">
        <w:tc>
          <w:tcPr>
            <w:tcW w:w="4606" w:type="dxa"/>
            <w:tcBorders>
              <w:top w:val="single" w:sz="4" w:space="0" w:color="auto"/>
              <w:left w:val="single" w:sz="4" w:space="0" w:color="auto"/>
              <w:bottom w:val="single" w:sz="4" w:space="0" w:color="auto"/>
              <w:right w:val="single" w:sz="4" w:space="0" w:color="auto"/>
            </w:tcBorders>
            <w:hideMark/>
          </w:tcPr>
          <w:p w14:paraId="2D23C3EC" w14:textId="77777777" w:rsidR="00E25AB8" w:rsidRDefault="00E25AB8">
            <w:pPr>
              <w:jc w:val="both"/>
            </w:pPr>
            <w:r>
              <w:t>Wat met werkinhoud en organisatie?</w:t>
            </w:r>
          </w:p>
        </w:tc>
        <w:tc>
          <w:tcPr>
            <w:tcW w:w="4606" w:type="dxa"/>
            <w:tcBorders>
              <w:top w:val="single" w:sz="4" w:space="0" w:color="auto"/>
              <w:left w:val="single" w:sz="4" w:space="0" w:color="auto"/>
              <w:bottom w:val="single" w:sz="4" w:space="0" w:color="auto"/>
              <w:right w:val="single" w:sz="4" w:space="0" w:color="auto"/>
            </w:tcBorders>
            <w:hideMark/>
          </w:tcPr>
          <w:p w14:paraId="501FF001" w14:textId="77777777" w:rsidR="00E25AB8" w:rsidRDefault="00E25AB8">
            <w:pPr>
              <w:jc w:val="both"/>
            </w:pPr>
            <w:r>
              <w:t>Hoe zie jij je evolueren in de academie?</w:t>
            </w:r>
          </w:p>
        </w:tc>
      </w:tr>
      <w:tr w:rsidR="00E25AB8" w14:paraId="43E8FB08" w14:textId="77777777" w:rsidTr="00E25AB8">
        <w:tc>
          <w:tcPr>
            <w:tcW w:w="4606" w:type="dxa"/>
            <w:tcBorders>
              <w:top w:val="single" w:sz="4" w:space="0" w:color="auto"/>
              <w:left w:val="single" w:sz="4" w:space="0" w:color="auto"/>
              <w:bottom w:val="single" w:sz="4" w:space="0" w:color="auto"/>
              <w:right w:val="single" w:sz="4" w:space="0" w:color="auto"/>
            </w:tcBorders>
            <w:hideMark/>
          </w:tcPr>
          <w:p w14:paraId="6836C1E6" w14:textId="77777777" w:rsidR="00E25AB8" w:rsidRDefault="00E25AB8">
            <w:pPr>
              <w:jc w:val="both"/>
            </w:pPr>
            <w:r>
              <w:t>Hoe zijn de werkomstandigheden en werksfeer?</w:t>
            </w:r>
          </w:p>
        </w:tc>
        <w:tc>
          <w:tcPr>
            <w:tcW w:w="4606" w:type="dxa"/>
            <w:tcBorders>
              <w:top w:val="single" w:sz="4" w:space="0" w:color="auto"/>
              <w:left w:val="single" w:sz="4" w:space="0" w:color="auto"/>
              <w:bottom w:val="single" w:sz="4" w:space="0" w:color="auto"/>
              <w:right w:val="single" w:sz="4" w:space="0" w:color="auto"/>
            </w:tcBorders>
            <w:hideMark/>
          </w:tcPr>
          <w:p w14:paraId="17B989D2" w14:textId="77777777" w:rsidR="00E25AB8" w:rsidRDefault="00E25AB8">
            <w:pPr>
              <w:jc w:val="both"/>
            </w:pPr>
            <w:r>
              <w:t>Wat zijn je wensen?</w:t>
            </w:r>
          </w:p>
        </w:tc>
      </w:tr>
      <w:tr w:rsidR="00E25AB8" w14:paraId="0B35FB36" w14:textId="77777777" w:rsidTr="00E25AB8">
        <w:tc>
          <w:tcPr>
            <w:tcW w:w="4606" w:type="dxa"/>
            <w:tcBorders>
              <w:top w:val="single" w:sz="4" w:space="0" w:color="auto"/>
              <w:left w:val="single" w:sz="4" w:space="0" w:color="auto"/>
              <w:bottom w:val="single" w:sz="4" w:space="0" w:color="auto"/>
              <w:right w:val="single" w:sz="4" w:space="0" w:color="auto"/>
            </w:tcBorders>
            <w:hideMark/>
          </w:tcPr>
          <w:p w14:paraId="5BF32F28" w14:textId="77777777" w:rsidR="00E25AB8" w:rsidRDefault="00E25AB8">
            <w:pPr>
              <w:jc w:val="both"/>
            </w:pPr>
            <w:r>
              <w:t>Inschatting ontwikkeling van het personeelslid in de toekomst en toekomstperspectief.</w:t>
            </w:r>
          </w:p>
        </w:tc>
        <w:tc>
          <w:tcPr>
            <w:tcW w:w="4606" w:type="dxa"/>
            <w:tcBorders>
              <w:top w:val="single" w:sz="4" w:space="0" w:color="auto"/>
              <w:left w:val="single" w:sz="4" w:space="0" w:color="auto"/>
              <w:bottom w:val="single" w:sz="4" w:space="0" w:color="auto"/>
              <w:right w:val="single" w:sz="4" w:space="0" w:color="auto"/>
            </w:tcBorders>
            <w:hideMark/>
          </w:tcPr>
          <w:p w14:paraId="1B64F5CA" w14:textId="77777777" w:rsidR="00E25AB8" w:rsidRDefault="00E25AB8">
            <w:pPr>
              <w:jc w:val="both"/>
            </w:pPr>
            <w:r>
              <w:t>Heb je zelf agendapunten voor de directie?</w:t>
            </w:r>
          </w:p>
        </w:tc>
      </w:tr>
      <w:tr w:rsidR="00E25AB8" w14:paraId="3520A08C" w14:textId="77777777" w:rsidTr="00E25AB8">
        <w:tc>
          <w:tcPr>
            <w:tcW w:w="4606" w:type="dxa"/>
            <w:tcBorders>
              <w:top w:val="single" w:sz="4" w:space="0" w:color="auto"/>
              <w:left w:val="single" w:sz="4" w:space="0" w:color="auto"/>
              <w:bottom w:val="single" w:sz="4" w:space="0" w:color="auto"/>
              <w:right w:val="single" w:sz="4" w:space="0" w:color="auto"/>
            </w:tcBorders>
            <w:hideMark/>
          </w:tcPr>
          <w:p w14:paraId="30F2FC44" w14:textId="77777777" w:rsidR="00E25AB8" w:rsidRDefault="00E25AB8">
            <w:pPr>
              <w:jc w:val="both"/>
            </w:pPr>
            <w:r>
              <w:t>Maatregelen en acties.</w:t>
            </w:r>
          </w:p>
        </w:tc>
        <w:tc>
          <w:tcPr>
            <w:tcW w:w="4606" w:type="dxa"/>
            <w:tcBorders>
              <w:top w:val="single" w:sz="4" w:space="0" w:color="auto"/>
              <w:left w:val="single" w:sz="4" w:space="0" w:color="auto"/>
              <w:bottom w:val="single" w:sz="4" w:space="0" w:color="auto"/>
              <w:right w:val="single" w:sz="4" w:space="0" w:color="auto"/>
            </w:tcBorders>
            <w:hideMark/>
          </w:tcPr>
          <w:p w14:paraId="74C498A3" w14:textId="77777777" w:rsidR="00E25AB8" w:rsidRDefault="00E25AB8">
            <w:pPr>
              <w:jc w:val="both"/>
            </w:pPr>
            <w:r>
              <w:t>Maatregelen en acties.</w:t>
            </w:r>
          </w:p>
        </w:tc>
      </w:tr>
    </w:tbl>
    <w:p w14:paraId="3FBBF419" w14:textId="77777777" w:rsidR="00E01ACA" w:rsidRDefault="00E01ACA" w:rsidP="00E25AB8">
      <w:pPr>
        <w:jc w:val="both"/>
      </w:pPr>
    </w:p>
    <w:tbl>
      <w:tblPr>
        <w:tblStyle w:val="Tabelraster"/>
        <w:tblW w:w="0" w:type="auto"/>
        <w:tblLook w:val="04A0" w:firstRow="1" w:lastRow="0" w:firstColumn="1" w:lastColumn="0" w:noHBand="0" w:noVBand="1"/>
      </w:tblPr>
      <w:tblGrid>
        <w:gridCol w:w="9062"/>
      </w:tblGrid>
      <w:tr w:rsidR="00E01ACA" w:rsidRPr="00802615" w14:paraId="4269854B" w14:textId="77777777" w:rsidTr="00E24A47">
        <w:tc>
          <w:tcPr>
            <w:tcW w:w="9212" w:type="dxa"/>
          </w:tcPr>
          <w:p w14:paraId="289049BC" w14:textId="77777777" w:rsidR="00E01ACA" w:rsidRPr="00802615" w:rsidRDefault="00E01ACA" w:rsidP="00E24A47">
            <w:pPr>
              <w:jc w:val="both"/>
              <w:rPr>
                <w:b/>
              </w:rPr>
            </w:pPr>
            <w:r w:rsidRPr="00802615">
              <w:rPr>
                <w:b/>
              </w:rPr>
              <w:t xml:space="preserve">Inhoudelijke indicatoren die aan bod </w:t>
            </w:r>
            <w:r>
              <w:rPr>
                <w:b/>
              </w:rPr>
              <w:t>(</w:t>
            </w:r>
            <w:r w:rsidRPr="00802615">
              <w:rPr>
                <w:b/>
              </w:rPr>
              <w:t>kunnen</w:t>
            </w:r>
            <w:r>
              <w:rPr>
                <w:b/>
              </w:rPr>
              <w:t>)</w:t>
            </w:r>
            <w:r w:rsidRPr="00802615">
              <w:rPr>
                <w:b/>
              </w:rPr>
              <w:t xml:space="preserve"> komen in een functioneringsgesprek</w:t>
            </w:r>
          </w:p>
        </w:tc>
      </w:tr>
      <w:tr w:rsidR="00E01ACA" w14:paraId="792276B6" w14:textId="77777777" w:rsidTr="00E24A47">
        <w:tc>
          <w:tcPr>
            <w:tcW w:w="9212" w:type="dxa"/>
          </w:tcPr>
          <w:p w14:paraId="652B5979" w14:textId="77777777" w:rsidR="00E01ACA" w:rsidRDefault="00E01ACA" w:rsidP="00E24A47">
            <w:pPr>
              <w:pStyle w:val="Lijstalinea"/>
              <w:numPr>
                <w:ilvl w:val="0"/>
                <w:numId w:val="3"/>
              </w:numPr>
              <w:jc w:val="both"/>
            </w:pPr>
            <w:r>
              <w:t>Functioneren van het personeelslid aangaande motivatie.</w:t>
            </w:r>
          </w:p>
          <w:p w14:paraId="4B145EE2" w14:textId="77777777" w:rsidR="00E01ACA" w:rsidRDefault="00E01ACA" w:rsidP="00E24A47">
            <w:pPr>
              <w:pStyle w:val="Lijstalinea"/>
              <w:numPr>
                <w:ilvl w:val="0"/>
                <w:numId w:val="3"/>
              </w:numPr>
              <w:jc w:val="both"/>
            </w:pPr>
            <w:r>
              <w:t>Taakinhoud en vakinhoudelijke ontwikkeling.</w:t>
            </w:r>
          </w:p>
          <w:p w14:paraId="6788DB77" w14:textId="77777777" w:rsidR="00E01ACA" w:rsidRDefault="00E01ACA" w:rsidP="00E24A47">
            <w:pPr>
              <w:pStyle w:val="Lijstalinea"/>
              <w:numPr>
                <w:ilvl w:val="0"/>
                <w:numId w:val="3"/>
              </w:numPr>
              <w:jc w:val="both"/>
            </w:pPr>
            <w:r>
              <w:t>Taakvervulling.</w:t>
            </w:r>
          </w:p>
          <w:p w14:paraId="08585C7E" w14:textId="77777777" w:rsidR="00E01ACA" w:rsidRDefault="00E01ACA" w:rsidP="00E24A47">
            <w:pPr>
              <w:pStyle w:val="Lijstalinea"/>
              <w:numPr>
                <w:ilvl w:val="0"/>
                <w:numId w:val="3"/>
              </w:numPr>
              <w:jc w:val="both"/>
            </w:pPr>
            <w:r>
              <w:t>Werkomstandigheden.</w:t>
            </w:r>
          </w:p>
          <w:p w14:paraId="40E115B4" w14:textId="77777777" w:rsidR="00E01ACA" w:rsidRDefault="00E01ACA" w:rsidP="00E24A47">
            <w:pPr>
              <w:pStyle w:val="Lijstalinea"/>
              <w:numPr>
                <w:ilvl w:val="0"/>
                <w:numId w:val="3"/>
              </w:numPr>
              <w:jc w:val="both"/>
            </w:pPr>
            <w:r>
              <w:t>Kwaliteitsverbetering.</w:t>
            </w:r>
          </w:p>
          <w:p w14:paraId="160A829E" w14:textId="77777777" w:rsidR="00E01ACA" w:rsidRDefault="00E01ACA" w:rsidP="00E24A47">
            <w:pPr>
              <w:pStyle w:val="Lijstalinea"/>
              <w:numPr>
                <w:ilvl w:val="0"/>
                <w:numId w:val="3"/>
              </w:numPr>
              <w:jc w:val="both"/>
            </w:pPr>
            <w:r>
              <w:t>Tevreden of net niet?</w:t>
            </w:r>
          </w:p>
          <w:p w14:paraId="2C41B447" w14:textId="77777777" w:rsidR="00E01ACA" w:rsidRDefault="00E01ACA" w:rsidP="00E24A47">
            <w:pPr>
              <w:pStyle w:val="Lijstalinea"/>
              <w:numPr>
                <w:ilvl w:val="0"/>
                <w:numId w:val="3"/>
              </w:numPr>
              <w:jc w:val="both"/>
            </w:pPr>
            <w:r>
              <w:t>Ondersteuning.</w:t>
            </w:r>
          </w:p>
          <w:p w14:paraId="6FADC934" w14:textId="77777777" w:rsidR="00E01ACA" w:rsidRDefault="00E01ACA" w:rsidP="00E24A47">
            <w:pPr>
              <w:pStyle w:val="Lijstalinea"/>
              <w:numPr>
                <w:ilvl w:val="0"/>
                <w:numId w:val="3"/>
              </w:numPr>
              <w:jc w:val="both"/>
            </w:pPr>
            <w:r>
              <w:t>Perspectieven.</w:t>
            </w:r>
          </w:p>
          <w:p w14:paraId="790CBFAE" w14:textId="77777777" w:rsidR="00E01ACA" w:rsidRDefault="00E01ACA" w:rsidP="00E24A47">
            <w:pPr>
              <w:pStyle w:val="Lijstalinea"/>
              <w:numPr>
                <w:ilvl w:val="0"/>
                <w:numId w:val="3"/>
              </w:numPr>
              <w:jc w:val="both"/>
            </w:pPr>
            <w:r>
              <w:t>Afspraken.</w:t>
            </w:r>
          </w:p>
        </w:tc>
      </w:tr>
    </w:tbl>
    <w:p w14:paraId="3A3111BD" w14:textId="77777777" w:rsidR="000320D2" w:rsidRDefault="000320D2" w:rsidP="000320D2">
      <w:pPr>
        <w:spacing w:after="0" w:line="240" w:lineRule="auto"/>
        <w:jc w:val="both"/>
      </w:pPr>
    </w:p>
    <w:p w14:paraId="07824F9D" w14:textId="77777777" w:rsidR="00866A4E" w:rsidRPr="00A515AF" w:rsidRDefault="00C92DF3" w:rsidP="00866A4E">
      <w:pPr>
        <w:pStyle w:val="Kop2"/>
        <w:keepNext w:val="0"/>
        <w:widowControl w:val="0"/>
        <w:numPr>
          <w:ilvl w:val="0"/>
          <w:numId w:val="13"/>
        </w:numPr>
        <w:rPr>
          <w:rFonts w:asciiTheme="minorHAnsi" w:hAnsiTheme="minorHAnsi" w:cstheme="minorHAnsi"/>
          <w:sz w:val="24"/>
        </w:rPr>
      </w:pPr>
      <w:r w:rsidRPr="00A515AF">
        <w:rPr>
          <w:rFonts w:asciiTheme="minorHAnsi" w:hAnsiTheme="minorHAnsi" w:cstheme="minorHAnsi"/>
          <w:sz w:val="24"/>
        </w:rPr>
        <w:t>Het formele functioneringsgesprek (= ORANJE PAD)</w:t>
      </w:r>
    </w:p>
    <w:p w14:paraId="2D34E63F" w14:textId="77777777" w:rsidR="00866A4E" w:rsidRPr="00A515AF" w:rsidRDefault="00866A4E" w:rsidP="00866A4E">
      <w:pPr>
        <w:rPr>
          <w:lang w:val="nl-NL" w:eastAsia="nl-NL"/>
        </w:rPr>
      </w:pPr>
    </w:p>
    <w:p w14:paraId="6171B8CE" w14:textId="77777777" w:rsidR="00EB3419" w:rsidRPr="00A515AF" w:rsidRDefault="00EB3419" w:rsidP="00E611D3">
      <w:pPr>
        <w:spacing w:line="240" w:lineRule="auto"/>
        <w:jc w:val="both"/>
        <w:rPr>
          <w:rFonts w:cstheme="minorHAnsi"/>
        </w:rPr>
      </w:pPr>
      <w:r w:rsidRPr="00A515AF">
        <w:rPr>
          <w:rFonts w:cstheme="minorHAnsi"/>
        </w:rPr>
        <w:t>Alleen bij personeelsleden van wie men inschat dat er ernstige tekortkomingen zijn die aanleiding kunnen geven tot het opstarten van een begeleidingstraject en die uiteindelijk ook kunnen leiden tot een formele evaluatie is een formeel functioneringsgesprek vereist. Ook alleen voor die personeelsleden is het noodzakelijk dat er een verslag wordt opgemaakt van het functioneringsgesprek dat aan het personeelslid wordt overhandigd. Daarin moeten verplicht persoons- en ontwikkelingsgerichte doelstellingen opgenomen worden zodat het personeelslid weet wat zijn tekortkomingen zijn en wat hij moet trachten bij te schaven aan zijn functioneren. Er wordt samen een coachings- en begeleidingstraject opgesteld.</w:t>
      </w:r>
      <w:r w:rsidRPr="00A515AF">
        <w:rPr>
          <w:rFonts w:ascii="Trebuchet MS" w:hAnsi="Trebuchet MS" w:cs="Arial"/>
          <w:color w:val="333333"/>
          <w:sz w:val="23"/>
          <w:szCs w:val="23"/>
          <w:lang w:val="nl-NL"/>
        </w:rPr>
        <w:t xml:space="preserve"> </w:t>
      </w:r>
      <w:r w:rsidRPr="00A515AF">
        <w:rPr>
          <w:rFonts w:cstheme="minorHAnsi"/>
          <w:color w:val="333333"/>
          <w:lang w:val="nl-NL"/>
        </w:rPr>
        <w:t>Dit begeleidingstraject omvat minstens 120 dagen effectieve prestaties. Daarbij gaat het om 120 kalenderdagen: zaterdagen, zondagen, wettelijke verlofdagen en schoolvakanties, met uitzondering van de zomervakantie, worden ook beschouwd als effectief gepresteerde dagen.</w:t>
      </w:r>
    </w:p>
    <w:p w14:paraId="62CBA055" w14:textId="4510B080" w:rsidR="00EB3419" w:rsidRPr="00A515AF" w:rsidRDefault="00EB3419" w:rsidP="00E611D3">
      <w:pPr>
        <w:spacing w:line="240" w:lineRule="auto"/>
        <w:jc w:val="both"/>
        <w:rPr>
          <w:rFonts w:cstheme="minorHAnsi"/>
        </w:rPr>
      </w:pPr>
      <w:r w:rsidRPr="00A515AF">
        <w:rPr>
          <w:rFonts w:cstheme="minorHAnsi"/>
        </w:rPr>
        <w:lastRenderedPageBreak/>
        <w:t xml:space="preserve">De (eerste) evaluator nodigt het personeelslid schriftelijk (per brief/per mail) uit voor </w:t>
      </w:r>
      <w:r w:rsidR="00983932" w:rsidRPr="00A515AF">
        <w:rPr>
          <w:rFonts w:cstheme="minorHAnsi"/>
        </w:rPr>
        <w:t>het</w:t>
      </w:r>
      <w:r w:rsidRPr="00A515AF">
        <w:rPr>
          <w:rFonts w:cstheme="minorHAnsi"/>
        </w:rPr>
        <w:t xml:space="preserve"> eerste formeel functioneringsgesprek. Hij kondigt dit minimaal 10 werkdagen op voorhand aan. </w:t>
      </w:r>
    </w:p>
    <w:p w14:paraId="38D2D37E" w14:textId="77777777" w:rsidR="009F7FC6" w:rsidRPr="00A515AF" w:rsidRDefault="009F7FC6" w:rsidP="009F7FC6">
      <w:pPr>
        <w:spacing w:after="0" w:line="240" w:lineRule="auto"/>
        <w:jc w:val="both"/>
      </w:pPr>
    </w:p>
    <w:p w14:paraId="0B0850DC" w14:textId="77777777" w:rsidR="009F7FC6" w:rsidRPr="00A515AF" w:rsidRDefault="009F7FC6" w:rsidP="009F7FC6">
      <w:pPr>
        <w:pStyle w:val="Kop2"/>
        <w:keepNext w:val="0"/>
        <w:widowControl w:val="0"/>
        <w:numPr>
          <w:ilvl w:val="0"/>
          <w:numId w:val="13"/>
        </w:numPr>
        <w:rPr>
          <w:rFonts w:asciiTheme="minorHAnsi" w:hAnsiTheme="minorHAnsi" w:cstheme="minorHAnsi"/>
          <w:sz w:val="24"/>
        </w:rPr>
      </w:pPr>
      <w:r w:rsidRPr="00A515AF">
        <w:rPr>
          <w:rFonts w:asciiTheme="minorHAnsi" w:hAnsiTheme="minorHAnsi" w:cstheme="minorHAnsi"/>
          <w:sz w:val="24"/>
        </w:rPr>
        <w:t>Het evaluatiegesprek</w:t>
      </w:r>
    </w:p>
    <w:p w14:paraId="5912B15B" w14:textId="77777777" w:rsidR="009F7FC6" w:rsidRPr="00A515AF" w:rsidRDefault="009F7FC6" w:rsidP="009F7FC6">
      <w:pPr>
        <w:rPr>
          <w:lang w:val="nl-NL" w:eastAsia="nl-NL"/>
        </w:rPr>
      </w:pPr>
    </w:p>
    <w:p w14:paraId="3D2ADB0F" w14:textId="77777777" w:rsidR="00894843" w:rsidRPr="00A515AF" w:rsidRDefault="009F7FC6" w:rsidP="00E611D3">
      <w:pPr>
        <w:tabs>
          <w:tab w:val="left" w:pos="-1440"/>
          <w:tab w:val="left" w:pos="-720"/>
          <w:tab w:val="left" w:pos="1134"/>
        </w:tabs>
        <w:spacing w:after="0" w:line="240" w:lineRule="auto"/>
        <w:rPr>
          <w:rFonts w:cstheme="minorHAnsi"/>
          <w:spacing w:val="-3"/>
        </w:rPr>
      </w:pPr>
      <w:r w:rsidRPr="00A515AF">
        <w:rPr>
          <w:rFonts w:cstheme="minorHAnsi"/>
          <w:color w:val="333333"/>
          <w:lang w:val="nl-NL"/>
        </w:rPr>
        <w:t>Het evaluatiegesprek is voorbehouden voor personeelsleden bij wie men tekortkomingen heeft vastgesteld. Het personeelslid kan enkel een formele evaluatie krijgen wanneer er reeds een formeel functioneringsgesprek werd gevoerd. Dit gesprek wordt ingepland na het begeleidingstraject van minstens</w:t>
      </w:r>
      <w:r w:rsidRPr="00A515AF">
        <w:t xml:space="preserve"> 120 dagen (ingang vanaf datum verslag van het formele functioneringsgesprek)</w:t>
      </w:r>
      <w:r w:rsidR="00894843" w:rsidRPr="00A515AF">
        <w:t xml:space="preserve">. </w:t>
      </w:r>
      <w:r w:rsidR="00894843" w:rsidRPr="00A515AF">
        <w:rPr>
          <w:rFonts w:cstheme="minorHAnsi"/>
        </w:rPr>
        <w:t>De (eerste) evaluator bepaalt het tijdstip van het evaluatiegesprek en deelt dit minimaal 10 werkdagen op voorhand per e-mail of brief mee.</w:t>
      </w:r>
    </w:p>
    <w:p w14:paraId="3022909D" w14:textId="77777777" w:rsidR="009F7FC6" w:rsidRPr="00A515AF" w:rsidRDefault="009F7FC6" w:rsidP="00E611D3">
      <w:pPr>
        <w:spacing w:line="240" w:lineRule="auto"/>
        <w:rPr>
          <w:rFonts w:cstheme="minorHAnsi"/>
          <w:color w:val="333333"/>
          <w:lang w:val="nl-NL"/>
        </w:rPr>
      </w:pPr>
    </w:p>
    <w:p w14:paraId="3912996C" w14:textId="77777777" w:rsidR="009F7FC6" w:rsidRPr="00A515AF" w:rsidRDefault="009F7FC6" w:rsidP="00E611D3">
      <w:pPr>
        <w:spacing w:line="240" w:lineRule="auto"/>
        <w:rPr>
          <w:rFonts w:cstheme="minorHAnsi"/>
          <w:color w:val="333333"/>
          <w:lang w:val="nl-NL"/>
        </w:rPr>
      </w:pPr>
      <w:r w:rsidRPr="00A515AF">
        <w:rPr>
          <w:rFonts w:cstheme="minorHAnsi"/>
          <w:color w:val="333333"/>
          <w:lang w:val="nl-NL"/>
        </w:rPr>
        <w:t xml:space="preserve">Tijdens het evaluatiegesprek wordt het functioneren van het personeelslid besproken op basis van de functiebeschrijving en de persoons- en ontwikkelingsgerichte doelstellingen die na een formeel functioneringsgesprek werden opgenomen in het verslag daarvan. </w:t>
      </w:r>
    </w:p>
    <w:p w14:paraId="19949B87" w14:textId="77777777" w:rsidR="009F7FC6" w:rsidRPr="00A515AF" w:rsidRDefault="009F7FC6" w:rsidP="00E611D3">
      <w:pPr>
        <w:spacing w:line="240" w:lineRule="auto"/>
        <w:rPr>
          <w:rFonts w:cstheme="minorHAnsi"/>
          <w:lang w:val="nl-NL" w:eastAsia="nl-NL"/>
        </w:rPr>
      </w:pPr>
      <w:r w:rsidRPr="00A515AF">
        <w:rPr>
          <w:rFonts w:cstheme="minorHAnsi"/>
          <w:color w:val="333333"/>
          <w:lang w:val="nl-NL"/>
        </w:rPr>
        <w:t>Toch is het evaluatiegesprek niet louter op het verleden gericht. De eerste doelstelling van een evaluatiegesprek is immers het functioneren van het personeelslid te verbeteren waar nodig en het personeelslid te ondersteunen. Na het gesprek moeten dus niet enkel de goede en sterke punten, maar ook de eventueel te verbeteren punten van het personeelslid duidelijk zijn. Het evaluatiegesprek kan bijgevolg aanleiding geven tot het bijsturen naar de toekomst toe en het kan leiden tot nieuwe, duidelijke persoons- en ontwikkelingsgerichte doelstellingen.</w:t>
      </w:r>
    </w:p>
    <w:p w14:paraId="751F54F8" w14:textId="77777777" w:rsidR="00894843" w:rsidRDefault="00894843" w:rsidP="00894843">
      <w:pPr>
        <w:pStyle w:val="Kop2"/>
        <w:keepNext w:val="0"/>
        <w:widowControl w:val="0"/>
        <w:numPr>
          <w:ilvl w:val="0"/>
          <w:numId w:val="0"/>
        </w:numPr>
        <w:ind w:left="644"/>
        <w:rPr>
          <w:rFonts w:asciiTheme="minorHAnsi" w:hAnsiTheme="minorHAnsi" w:cstheme="minorHAnsi"/>
          <w:szCs w:val="22"/>
        </w:rPr>
      </w:pPr>
    </w:p>
    <w:p w14:paraId="4E0BA082" w14:textId="77777777" w:rsidR="00894843" w:rsidRDefault="00894843" w:rsidP="00894843">
      <w:pPr>
        <w:pStyle w:val="Kop2"/>
        <w:keepNext w:val="0"/>
        <w:widowControl w:val="0"/>
        <w:numPr>
          <w:ilvl w:val="1"/>
          <w:numId w:val="13"/>
        </w:numPr>
        <w:rPr>
          <w:rFonts w:asciiTheme="minorHAnsi" w:hAnsiTheme="minorHAnsi" w:cstheme="minorHAnsi"/>
          <w:szCs w:val="22"/>
        </w:rPr>
      </w:pPr>
      <w:r>
        <w:rPr>
          <w:rFonts w:asciiTheme="minorHAnsi" w:hAnsiTheme="minorHAnsi" w:cstheme="minorHAnsi"/>
          <w:szCs w:val="22"/>
        </w:rPr>
        <w:t>Het Evaluatieverslag</w:t>
      </w:r>
    </w:p>
    <w:p w14:paraId="2F198327" w14:textId="77777777" w:rsidR="00894843" w:rsidRDefault="00894843" w:rsidP="00894843">
      <w:pPr>
        <w:widowControl w:val="0"/>
        <w:tabs>
          <w:tab w:val="left" w:pos="-1440"/>
          <w:tab w:val="left" w:pos="-720"/>
        </w:tabs>
        <w:rPr>
          <w:rFonts w:ascii="Arial" w:hAnsi="Arial" w:cs="Arial"/>
          <w:sz w:val="20"/>
          <w:szCs w:val="20"/>
        </w:rPr>
      </w:pPr>
    </w:p>
    <w:p w14:paraId="00C9468A" w14:textId="77777777" w:rsidR="00894843" w:rsidRPr="009D6E0A" w:rsidRDefault="00894843" w:rsidP="00894843">
      <w:pPr>
        <w:widowControl w:val="0"/>
        <w:tabs>
          <w:tab w:val="left" w:pos="-1440"/>
          <w:tab w:val="left" w:pos="-720"/>
        </w:tabs>
        <w:rPr>
          <w:rFonts w:cstheme="minorHAnsi"/>
        </w:rPr>
      </w:pPr>
      <w:r w:rsidRPr="009D6E0A">
        <w:rPr>
          <w:rFonts w:cstheme="minorHAnsi"/>
        </w:rPr>
        <w:t>Het evaluatiegesprek leidt steeds tot een evaluatieverslag. De (eerste) evaluator stelt dit verslag op</w:t>
      </w:r>
      <w:r>
        <w:rPr>
          <w:rFonts w:cstheme="minorHAnsi"/>
        </w:rPr>
        <w:t>.</w:t>
      </w:r>
    </w:p>
    <w:p w14:paraId="44A3C7AB" w14:textId="77777777" w:rsidR="00894843" w:rsidRPr="00A515AF" w:rsidRDefault="00894843" w:rsidP="00894843">
      <w:pPr>
        <w:numPr>
          <w:ilvl w:val="0"/>
          <w:numId w:val="15"/>
        </w:numPr>
        <w:overflowPunct w:val="0"/>
        <w:autoSpaceDE w:val="0"/>
        <w:autoSpaceDN w:val="0"/>
        <w:spacing w:after="0" w:line="240" w:lineRule="atLeast"/>
        <w:rPr>
          <w:rFonts w:cstheme="minorHAnsi"/>
          <w:color w:val="000000"/>
        </w:rPr>
      </w:pPr>
      <w:r w:rsidRPr="00A515AF">
        <w:rPr>
          <w:rFonts w:cstheme="minorHAnsi"/>
          <w:color w:val="000000"/>
        </w:rPr>
        <w:t xml:space="preserve">Het is een beschrijvend verslag dat op basis van de functiebeschrijving het functioneren van het personeelslid tijdens de voorbije evaluatieperiode weergeeft met inbegrip van de vastgelegde persoons- en ontwikkelingsgerichte doelen. </w:t>
      </w:r>
    </w:p>
    <w:p w14:paraId="5A2FB30D" w14:textId="77777777" w:rsidR="00894843" w:rsidRPr="00A515AF" w:rsidRDefault="00894843" w:rsidP="00894843">
      <w:pPr>
        <w:numPr>
          <w:ilvl w:val="0"/>
          <w:numId w:val="15"/>
        </w:numPr>
        <w:overflowPunct w:val="0"/>
        <w:autoSpaceDE w:val="0"/>
        <w:autoSpaceDN w:val="0"/>
        <w:spacing w:after="0" w:line="240" w:lineRule="atLeast"/>
        <w:rPr>
          <w:rFonts w:cstheme="minorHAnsi"/>
          <w:color w:val="000000"/>
        </w:rPr>
      </w:pPr>
      <w:r w:rsidRPr="00A515AF">
        <w:rPr>
          <w:rFonts w:cstheme="minorHAnsi"/>
          <w:color w:val="000000"/>
        </w:rPr>
        <w:t>Het evaluatieverslag bevat steeds een eindconclusie.</w:t>
      </w:r>
    </w:p>
    <w:p w14:paraId="72F4ED69" w14:textId="77777777" w:rsidR="00894843" w:rsidRPr="00A515AF" w:rsidRDefault="00894843" w:rsidP="00894843">
      <w:pPr>
        <w:numPr>
          <w:ilvl w:val="0"/>
          <w:numId w:val="15"/>
        </w:numPr>
        <w:overflowPunct w:val="0"/>
        <w:autoSpaceDE w:val="0"/>
        <w:autoSpaceDN w:val="0"/>
        <w:spacing w:after="0" w:line="240" w:lineRule="atLeast"/>
        <w:rPr>
          <w:rFonts w:cstheme="minorHAnsi"/>
        </w:rPr>
      </w:pPr>
      <w:r w:rsidRPr="00A515AF">
        <w:rPr>
          <w:rFonts w:cstheme="minorHAnsi"/>
          <w:color w:val="000000"/>
        </w:rPr>
        <w:t>Het evaluatieverslag bevat de beroepsmogelijkheden bij eindconclusie onvoldoende. (Indien dit niet het geval is, vangt de beroepstermijn van 20 kalenderdagen pas 4 maanden later aan.)</w:t>
      </w:r>
      <w:r w:rsidRPr="00A515AF">
        <w:rPr>
          <w:rFonts w:cstheme="minorHAnsi"/>
        </w:rPr>
        <w:br/>
      </w:r>
    </w:p>
    <w:p w14:paraId="3944C05E" w14:textId="77777777" w:rsidR="00894843" w:rsidRPr="009D6E0A" w:rsidRDefault="00894843" w:rsidP="00E611D3">
      <w:pPr>
        <w:widowControl w:val="0"/>
        <w:tabs>
          <w:tab w:val="left" w:pos="-1440"/>
          <w:tab w:val="left" w:pos="-720"/>
        </w:tabs>
        <w:spacing w:line="240" w:lineRule="auto"/>
        <w:rPr>
          <w:rFonts w:cstheme="minorHAnsi"/>
        </w:rPr>
      </w:pPr>
      <w:r w:rsidRPr="009D6E0A">
        <w:rPr>
          <w:rFonts w:cstheme="minorHAnsi"/>
        </w:rPr>
        <w:t xml:space="preserve">De (eerste) evaluator ondertekent en dateert het evaluatieverslag en legt het voor aan het personeelslid. Het personeelslid ondertekent en dateert ter kennisneming en bezorgt het onmiddellijk terug aan de (eerste) evaluator. De (eerste) evaluator </w:t>
      </w:r>
      <w:r w:rsidRPr="00A515AF">
        <w:rPr>
          <w:rFonts w:cstheme="minorHAnsi"/>
        </w:rPr>
        <w:t>bezorgt meteen een</w:t>
      </w:r>
      <w:r w:rsidRPr="009D6E0A">
        <w:rPr>
          <w:rFonts w:cstheme="minorHAnsi"/>
        </w:rPr>
        <w:t xml:space="preserve"> kopie van dit evaluatieverslag:</w:t>
      </w:r>
    </w:p>
    <w:p w14:paraId="1D94AD4B" w14:textId="77777777" w:rsidR="00894843" w:rsidRPr="009D6E0A" w:rsidRDefault="00894843" w:rsidP="00E611D3">
      <w:pPr>
        <w:numPr>
          <w:ilvl w:val="1"/>
          <w:numId w:val="15"/>
        </w:numPr>
        <w:tabs>
          <w:tab w:val="clear" w:pos="1440"/>
        </w:tabs>
        <w:overflowPunct w:val="0"/>
        <w:autoSpaceDE w:val="0"/>
        <w:autoSpaceDN w:val="0"/>
        <w:spacing w:after="0" w:line="240" w:lineRule="auto"/>
        <w:ind w:left="900" w:hanging="180"/>
        <w:rPr>
          <w:rFonts w:cstheme="minorHAnsi"/>
          <w:color w:val="000000"/>
        </w:rPr>
      </w:pPr>
      <w:r w:rsidRPr="009D6E0A">
        <w:rPr>
          <w:rFonts w:cstheme="minorHAnsi"/>
          <w:color w:val="000000"/>
        </w:rPr>
        <w:t>aan het personeelslid;</w:t>
      </w:r>
    </w:p>
    <w:p w14:paraId="6BC8D33C" w14:textId="77777777" w:rsidR="00894843" w:rsidRPr="009D6E0A" w:rsidRDefault="00894843" w:rsidP="00E611D3">
      <w:pPr>
        <w:numPr>
          <w:ilvl w:val="1"/>
          <w:numId w:val="15"/>
        </w:numPr>
        <w:tabs>
          <w:tab w:val="clear" w:pos="1440"/>
        </w:tabs>
        <w:overflowPunct w:val="0"/>
        <w:autoSpaceDE w:val="0"/>
        <w:autoSpaceDN w:val="0"/>
        <w:spacing w:after="0" w:line="240" w:lineRule="auto"/>
        <w:ind w:left="900" w:hanging="180"/>
        <w:rPr>
          <w:rFonts w:cstheme="minorHAnsi"/>
          <w:color w:val="000000"/>
        </w:rPr>
      </w:pPr>
      <w:r w:rsidRPr="009D6E0A">
        <w:rPr>
          <w:rFonts w:cstheme="minorHAnsi"/>
          <w:color w:val="000000"/>
        </w:rPr>
        <w:t>aan de tweede evaluator;</w:t>
      </w:r>
    </w:p>
    <w:p w14:paraId="125C9F75" w14:textId="77777777" w:rsidR="009F7FC6" w:rsidRPr="00894843" w:rsidRDefault="00894843" w:rsidP="00E611D3">
      <w:pPr>
        <w:numPr>
          <w:ilvl w:val="1"/>
          <w:numId w:val="15"/>
        </w:numPr>
        <w:tabs>
          <w:tab w:val="clear" w:pos="1440"/>
        </w:tabs>
        <w:overflowPunct w:val="0"/>
        <w:autoSpaceDE w:val="0"/>
        <w:autoSpaceDN w:val="0"/>
        <w:spacing w:after="0" w:line="240" w:lineRule="auto"/>
        <w:ind w:left="900" w:hanging="180"/>
        <w:rPr>
          <w:rFonts w:cstheme="minorHAnsi"/>
        </w:rPr>
      </w:pPr>
      <w:r w:rsidRPr="009D6E0A">
        <w:rPr>
          <w:rFonts w:cstheme="minorHAnsi"/>
          <w:color w:val="000000"/>
        </w:rPr>
        <w:t>aan de inrichtende macht.</w:t>
      </w:r>
    </w:p>
    <w:p w14:paraId="065E0C52" w14:textId="4768E262" w:rsidR="00866A4E" w:rsidRDefault="00866A4E" w:rsidP="00E611D3">
      <w:pPr>
        <w:widowControl w:val="0"/>
        <w:tabs>
          <w:tab w:val="left" w:pos="-1440"/>
          <w:tab w:val="left" w:pos="-720"/>
        </w:tabs>
        <w:spacing w:line="240" w:lineRule="auto"/>
        <w:rPr>
          <w:rFonts w:ascii="Arial" w:hAnsi="Arial" w:cs="Arial"/>
          <w:sz w:val="20"/>
          <w:szCs w:val="20"/>
        </w:rPr>
      </w:pPr>
    </w:p>
    <w:p w14:paraId="1DC1A757" w14:textId="77777777" w:rsidR="00E611D3" w:rsidRDefault="00E611D3" w:rsidP="00E611D3">
      <w:pPr>
        <w:widowControl w:val="0"/>
        <w:tabs>
          <w:tab w:val="left" w:pos="-1440"/>
          <w:tab w:val="left" w:pos="-720"/>
        </w:tabs>
        <w:spacing w:line="240" w:lineRule="auto"/>
        <w:rPr>
          <w:rFonts w:ascii="Arial" w:hAnsi="Arial" w:cs="Arial"/>
          <w:sz w:val="20"/>
          <w:szCs w:val="20"/>
        </w:rPr>
      </w:pPr>
    </w:p>
    <w:p w14:paraId="610B5DD5" w14:textId="77777777" w:rsidR="00894843" w:rsidRDefault="00894843" w:rsidP="00866A4E">
      <w:pPr>
        <w:widowControl w:val="0"/>
        <w:tabs>
          <w:tab w:val="left" w:pos="-1440"/>
          <w:tab w:val="left" w:pos="-720"/>
        </w:tabs>
        <w:rPr>
          <w:rFonts w:ascii="Arial" w:hAnsi="Arial" w:cs="Arial"/>
          <w:sz w:val="20"/>
          <w:szCs w:val="20"/>
        </w:rPr>
      </w:pPr>
    </w:p>
    <w:p w14:paraId="0C1BAF7D" w14:textId="77777777" w:rsidR="009F3EAD" w:rsidRDefault="009F3EAD" w:rsidP="009F7FC6">
      <w:pPr>
        <w:pStyle w:val="Kop2"/>
        <w:keepNext w:val="0"/>
        <w:widowControl w:val="0"/>
        <w:numPr>
          <w:ilvl w:val="0"/>
          <w:numId w:val="13"/>
        </w:numPr>
        <w:rPr>
          <w:rFonts w:asciiTheme="minorHAnsi" w:hAnsiTheme="minorHAnsi" w:cstheme="minorHAnsi"/>
          <w:sz w:val="24"/>
        </w:rPr>
      </w:pPr>
      <w:r>
        <w:rPr>
          <w:rFonts w:asciiTheme="minorHAnsi" w:hAnsiTheme="minorHAnsi" w:cstheme="minorHAnsi"/>
          <w:sz w:val="24"/>
        </w:rPr>
        <w:lastRenderedPageBreak/>
        <w:t>Het Evaluatiedossier</w:t>
      </w:r>
    </w:p>
    <w:p w14:paraId="1D281299" w14:textId="77777777" w:rsidR="009F3EAD" w:rsidRDefault="009F3EAD" w:rsidP="009F3EAD">
      <w:pPr>
        <w:rPr>
          <w:lang w:val="nl-NL" w:eastAsia="nl-NL"/>
        </w:rPr>
      </w:pPr>
    </w:p>
    <w:p w14:paraId="255E364D" w14:textId="67B6A133" w:rsidR="009F3EAD" w:rsidRPr="00A515AF" w:rsidRDefault="009F3EAD" w:rsidP="009F3EAD">
      <w:pPr>
        <w:widowControl w:val="0"/>
        <w:tabs>
          <w:tab w:val="left" w:pos="-1440"/>
          <w:tab w:val="left" w:pos="-720"/>
        </w:tabs>
        <w:spacing w:after="0" w:line="240" w:lineRule="auto"/>
        <w:rPr>
          <w:rFonts w:cstheme="minorHAnsi"/>
          <w:i/>
        </w:rPr>
      </w:pPr>
      <w:r w:rsidRPr="00A515AF">
        <w:rPr>
          <w:rFonts w:cstheme="minorHAnsi"/>
        </w:rPr>
        <w:t>Het evaluatiedossier bevat alle nodige en nuttige documenten die als beoordelingsgrond kunnen dienen én</w:t>
      </w:r>
      <w:r w:rsidR="00B66DAA" w:rsidRPr="00A515AF">
        <w:rPr>
          <w:rFonts w:cstheme="minorHAnsi"/>
        </w:rPr>
        <w:t xml:space="preserve"> die betrekking hebben op de </w:t>
      </w:r>
      <w:r w:rsidRPr="00A515AF">
        <w:rPr>
          <w:rFonts w:cstheme="minorHAnsi"/>
        </w:rPr>
        <w:t>functiebeschrijving zoals bijvoorbeeld</w:t>
      </w:r>
      <w:r w:rsidRPr="00A515AF">
        <w:rPr>
          <w:rFonts w:cstheme="minorHAnsi"/>
          <w:i/>
        </w:rPr>
        <w:t>:</w:t>
      </w:r>
    </w:p>
    <w:p w14:paraId="2A55DCB9" w14:textId="4DA7ED75" w:rsidR="009F3EAD" w:rsidRPr="00A515AF" w:rsidRDefault="009F3EAD" w:rsidP="00CA3DB1">
      <w:pPr>
        <w:widowControl w:val="0"/>
        <w:numPr>
          <w:ilvl w:val="0"/>
          <w:numId w:val="33"/>
        </w:numPr>
        <w:tabs>
          <w:tab w:val="left" w:pos="-1440"/>
          <w:tab w:val="left" w:pos="-720"/>
        </w:tabs>
        <w:spacing w:after="0" w:line="240" w:lineRule="auto"/>
        <w:rPr>
          <w:rFonts w:cstheme="minorHAnsi"/>
        </w:rPr>
      </w:pPr>
      <w:r w:rsidRPr="00A515AF">
        <w:rPr>
          <w:rFonts w:cstheme="minorHAnsi"/>
        </w:rPr>
        <w:t>de functiebeschrijving;</w:t>
      </w:r>
    </w:p>
    <w:p w14:paraId="3E4D774C" w14:textId="1BE55BD3" w:rsidR="00F828ED" w:rsidRPr="00A515AF" w:rsidRDefault="00F828ED" w:rsidP="00CA3DB1">
      <w:pPr>
        <w:widowControl w:val="0"/>
        <w:numPr>
          <w:ilvl w:val="0"/>
          <w:numId w:val="33"/>
        </w:numPr>
        <w:tabs>
          <w:tab w:val="left" w:pos="-1440"/>
          <w:tab w:val="left" w:pos="-720"/>
        </w:tabs>
        <w:spacing w:after="0" w:line="240" w:lineRule="auto"/>
        <w:rPr>
          <w:rFonts w:cstheme="minorHAnsi"/>
        </w:rPr>
      </w:pPr>
      <w:r w:rsidRPr="00A515AF">
        <w:rPr>
          <w:rFonts w:cstheme="minorHAnsi"/>
        </w:rPr>
        <w:t>de coachingshistoriek;</w:t>
      </w:r>
    </w:p>
    <w:p w14:paraId="3B017A40" w14:textId="2D8F02DF" w:rsidR="009F3EAD" w:rsidRPr="00A515AF" w:rsidRDefault="009F3EAD" w:rsidP="009F3EAD">
      <w:pPr>
        <w:widowControl w:val="0"/>
        <w:numPr>
          <w:ilvl w:val="0"/>
          <w:numId w:val="33"/>
        </w:numPr>
        <w:tabs>
          <w:tab w:val="left" w:pos="-1440"/>
          <w:tab w:val="left" w:pos="-720"/>
        </w:tabs>
        <w:spacing w:after="0" w:line="240" w:lineRule="auto"/>
        <w:rPr>
          <w:rFonts w:cstheme="minorHAnsi"/>
        </w:rPr>
      </w:pPr>
      <w:r w:rsidRPr="00A515AF">
        <w:rPr>
          <w:rFonts w:cstheme="minorHAnsi"/>
        </w:rPr>
        <w:t>verslagen van</w:t>
      </w:r>
      <w:r w:rsidR="00F828ED" w:rsidRPr="00A515AF">
        <w:rPr>
          <w:rFonts w:cstheme="minorHAnsi"/>
        </w:rPr>
        <w:t xml:space="preserve"> (formele)</w:t>
      </w:r>
      <w:r w:rsidRPr="00A515AF">
        <w:rPr>
          <w:rFonts w:cstheme="minorHAnsi"/>
        </w:rPr>
        <w:t xml:space="preserve"> functioneringsgesprekken;</w:t>
      </w:r>
    </w:p>
    <w:p w14:paraId="42BBC94F" w14:textId="77777777" w:rsidR="00114EBF" w:rsidRPr="00A515AF" w:rsidRDefault="00114EBF" w:rsidP="009F3EAD">
      <w:pPr>
        <w:widowControl w:val="0"/>
        <w:numPr>
          <w:ilvl w:val="0"/>
          <w:numId w:val="33"/>
        </w:numPr>
        <w:tabs>
          <w:tab w:val="left" w:pos="-1440"/>
          <w:tab w:val="left" w:pos="-720"/>
        </w:tabs>
        <w:spacing w:after="0" w:line="240" w:lineRule="auto"/>
        <w:rPr>
          <w:rFonts w:cstheme="minorHAnsi"/>
        </w:rPr>
      </w:pPr>
      <w:r w:rsidRPr="00A515AF">
        <w:rPr>
          <w:rFonts w:cstheme="minorHAnsi"/>
        </w:rPr>
        <w:t>eventuele verslagen van een klasbezoek;</w:t>
      </w:r>
    </w:p>
    <w:p w14:paraId="3926B04B" w14:textId="77777777" w:rsidR="009F3EAD" w:rsidRPr="00A515AF" w:rsidRDefault="009F3EAD" w:rsidP="009F3EAD">
      <w:pPr>
        <w:widowControl w:val="0"/>
        <w:numPr>
          <w:ilvl w:val="0"/>
          <w:numId w:val="33"/>
        </w:numPr>
        <w:tabs>
          <w:tab w:val="left" w:pos="-1440"/>
          <w:tab w:val="left" w:pos="-720"/>
        </w:tabs>
        <w:spacing w:after="0" w:line="240" w:lineRule="auto"/>
        <w:rPr>
          <w:rFonts w:cstheme="minorHAnsi"/>
        </w:rPr>
      </w:pPr>
      <w:r w:rsidRPr="00A515AF">
        <w:rPr>
          <w:rFonts w:cstheme="minorHAnsi"/>
        </w:rPr>
        <w:t>evaluatieverslagen;</w:t>
      </w:r>
    </w:p>
    <w:p w14:paraId="1C4609DC" w14:textId="77777777" w:rsidR="009F3EAD" w:rsidRPr="00A515AF" w:rsidRDefault="009F3EAD" w:rsidP="009F3EAD">
      <w:pPr>
        <w:widowControl w:val="0"/>
        <w:numPr>
          <w:ilvl w:val="0"/>
          <w:numId w:val="33"/>
        </w:numPr>
        <w:tabs>
          <w:tab w:val="left" w:pos="-1440"/>
          <w:tab w:val="left" w:pos="-720"/>
        </w:tabs>
        <w:spacing w:after="0" w:line="240" w:lineRule="auto"/>
        <w:rPr>
          <w:rFonts w:cstheme="minorHAnsi"/>
        </w:rPr>
      </w:pPr>
      <w:r w:rsidRPr="00A515AF">
        <w:rPr>
          <w:rFonts w:cstheme="minorHAnsi"/>
        </w:rPr>
        <w:t>eventuele opmerkingen van het personeelslid bij de verslagen.</w:t>
      </w:r>
    </w:p>
    <w:p w14:paraId="63A2A91A" w14:textId="56D99396" w:rsidR="00114EBF" w:rsidRPr="00A515AF" w:rsidRDefault="00114EBF" w:rsidP="009F3EAD">
      <w:pPr>
        <w:widowControl w:val="0"/>
        <w:tabs>
          <w:tab w:val="left" w:pos="-1440"/>
          <w:tab w:val="left" w:pos="-720"/>
        </w:tabs>
        <w:spacing w:after="0" w:line="240" w:lineRule="auto"/>
        <w:ind w:left="720"/>
        <w:rPr>
          <w:rFonts w:cstheme="minorHAnsi"/>
        </w:rPr>
      </w:pPr>
    </w:p>
    <w:p w14:paraId="723E2688" w14:textId="169B8978" w:rsidR="009F3EAD" w:rsidRPr="00A515AF" w:rsidRDefault="009F3EAD" w:rsidP="009F3EAD">
      <w:pPr>
        <w:widowControl w:val="0"/>
        <w:tabs>
          <w:tab w:val="left" w:pos="-1440"/>
          <w:tab w:val="left" w:pos="-720"/>
        </w:tabs>
        <w:spacing w:after="0" w:line="240" w:lineRule="auto"/>
        <w:rPr>
          <w:rFonts w:cstheme="minorHAnsi"/>
        </w:rPr>
      </w:pPr>
      <w:r w:rsidRPr="00A515AF">
        <w:rPr>
          <w:rFonts w:cstheme="minorHAnsi"/>
        </w:rPr>
        <w:t>Het evaluatiedossier bevindt zich in de Academie.</w:t>
      </w:r>
      <w:r w:rsidRPr="00A515AF">
        <w:rPr>
          <w:rFonts w:cstheme="minorHAnsi"/>
        </w:rPr>
        <w:br/>
        <w:t>Het personeelslid heeft op elk ogenblik</w:t>
      </w:r>
      <w:r w:rsidR="00F828ED" w:rsidRPr="00A515AF">
        <w:rPr>
          <w:rFonts w:cstheme="minorHAnsi"/>
        </w:rPr>
        <w:t xml:space="preserve"> recht op</w:t>
      </w:r>
      <w:r w:rsidRPr="00A515AF">
        <w:rPr>
          <w:rFonts w:cstheme="minorHAnsi"/>
        </w:rPr>
        <w:t xml:space="preserve"> inzage in zijn persoonlijk evaluatiedossier. Hij kan op zijn verzoek een kopie krijgen.</w:t>
      </w:r>
    </w:p>
    <w:p w14:paraId="55591250" w14:textId="77777777" w:rsidR="009F3EAD" w:rsidRPr="00A515AF" w:rsidRDefault="009F3EAD" w:rsidP="009F3EAD">
      <w:pPr>
        <w:rPr>
          <w:lang w:val="nl-NL" w:eastAsia="nl-NL"/>
        </w:rPr>
      </w:pPr>
    </w:p>
    <w:p w14:paraId="552057E9" w14:textId="5DF6690D" w:rsidR="009F3EAD" w:rsidRPr="00A515AF" w:rsidRDefault="00F828ED" w:rsidP="009F7FC6">
      <w:pPr>
        <w:pStyle w:val="Kop2"/>
        <w:keepNext w:val="0"/>
        <w:widowControl w:val="0"/>
        <w:numPr>
          <w:ilvl w:val="0"/>
          <w:numId w:val="13"/>
        </w:numPr>
        <w:rPr>
          <w:rFonts w:asciiTheme="minorHAnsi" w:hAnsiTheme="minorHAnsi" w:cstheme="minorHAnsi"/>
          <w:sz w:val="24"/>
        </w:rPr>
      </w:pPr>
      <w:r w:rsidRPr="00A515AF">
        <w:rPr>
          <w:rFonts w:asciiTheme="minorHAnsi" w:hAnsiTheme="minorHAnsi" w:cstheme="minorHAnsi"/>
          <w:sz w:val="24"/>
        </w:rPr>
        <w:t>Evaluatie met eindconclusie “onvoldoende”</w:t>
      </w:r>
    </w:p>
    <w:p w14:paraId="1EDD182D" w14:textId="75B3C06F" w:rsidR="00F828ED" w:rsidRDefault="00F828ED" w:rsidP="009F3EAD">
      <w:pPr>
        <w:rPr>
          <w:lang w:val="nl-NL" w:eastAsia="nl-NL"/>
        </w:rPr>
      </w:pPr>
    </w:p>
    <w:p w14:paraId="32228A5E" w14:textId="77777777" w:rsidR="009F3EAD" w:rsidRDefault="009F3EAD" w:rsidP="009F7FC6">
      <w:pPr>
        <w:pStyle w:val="Kop2"/>
        <w:keepNext w:val="0"/>
        <w:widowControl w:val="0"/>
        <w:numPr>
          <w:ilvl w:val="1"/>
          <w:numId w:val="13"/>
        </w:numPr>
        <w:rPr>
          <w:rFonts w:asciiTheme="minorHAnsi" w:hAnsiTheme="minorHAnsi" w:cstheme="minorHAnsi"/>
          <w:szCs w:val="22"/>
        </w:rPr>
      </w:pPr>
      <w:r>
        <w:rPr>
          <w:rFonts w:asciiTheme="minorHAnsi" w:hAnsiTheme="minorHAnsi" w:cstheme="minorHAnsi"/>
          <w:szCs w:val="22"/>
        </w:rPr>
        <w:t>Beroepsprocedure</w:t>
      </w:r>
    </w:p>
    <w:p w14:paraId="7222FFC7" w14:textId="77777777" w:rsidR="009F3EAD" w:rsidRDefault="009F3EAD" w:rsidP="009F3EAD">
      <w:pPr>
        <w:rPr>
          <w:lang w:val="nl-NL" w:eastAsia="nl-NL"/>
        </w:rPr>
      </w:pPr>
    </w:p>
    <w:p w14:paraId="43BB6802" w14:textId="77777777" w:rsidR="009F3EAD" w:rsidRDefault="009F3EAD" w:rsidP="009F3EAD">
      <w:pPr>
        <w:spacing w:after="0" w:line="240" w:lineRule="auto"/>
        <w:rPr>
          <w:rFonts w:cstheme="minorHAnsi"/>
          <w:noProof/>
          <w:color w:val="000000"/>
        </w:rPr>
      </w:pPr>
      <w:r w:rsidRPr="009F3EAD">
        <w:rPr>
          <w:rFonts w:cstheme="minorHAnsi"/>
        </w:rPr>
        <w:t>Het personeelslid kan een gesprek aanvragen met de tweede evaluator. Die kan eventueel vanuit zijn rol als kwaliteitsbewaker nagaan of de evaluatie objectief en eenvormig verliep zoals voor het ander personeel.</w:t>
      </w:r>
      <w:r w:rsidRPr="009F3EAD">
        <w:rPr>
          <w:rFonts w:cstheme="minorHAnsi"/>
        </w:rPr>
        <w:br/>
      </w:r>
    </w:p>
    <w:p w14:paraId="0791F22A" w14:textId="77777777" w:rsidR="009F3EAD" w:rsidRPr="009F3EAD" w:rsidRDefault="009F3EAD" w:rsidP="009F3EAD">
      <w:pPr>
        <w:spacing w:after="0" w:line="240" w:lineRule="auto"/>
        <w:rPr>
          <w:rFonts w:cstheme="minorHAnsi"/>
          <w:noProof/>
          <w:color w:val="000000"/>
        </w:rPr>
      </w:pPr>
      <w:r w:rsidRPr="009F3EAD">
        <w:rPr>
          <w:rFonts w:cstheme="minorHAnsi"/>
          <w:noProof/>
          <w:color w:val="000000"/>
        </w:rPr>
        <w:t>Het personeelslid kan tegen een evaluatie met eindconclusie “onvoldoende” binnen de twintig kalenderdagen na overhandiging van de kopie van het evaluatieverslag beroep aantekenen bij het college van beroep inzake evaluaties.</w:t>
      </w:r>
    </w:p>
    <w:p w14:paraId="0503FC25" w14:textId="77777777" w:rsidR="009F3EAD" w:rsidRPr="009F3EAD" w:rsidRDefault="009F3EAD" w:rsidP="009F3EAD">
      <w:pPr>
        <w:spacing w:after="0" w:line="240" w:lineRule="auto"/>
        <w:rPr>
          <w:rFonts w:cstheme="minorHAnsi"/>
          <w:noProof/>
          <w:color w:val="000000"/>
        </w:rPr>
      </w:pPr>
    </w:p>
    <w:p w14:paraId="04ECC47A" w14:textId="77777777" w:rsidR="009F3EAD" w:rsidRPr="009F3EAD" w:rsidRDefault="009F3EAD" w:rsidP="009F3EAD">
      <w:pPr>
        <w:spacing w:after="0" w:line="240" w:lineRule="auto"/>
        <w:ind w:left="708"/>
        <w:rPr>
          <w:rFonts w:cstheme="minorHAnsi"/>
          <w:noProof/>
          <w:color w:val="000000"/>
        </w:rPr>
      </w:pPr>
      <w:r w:rsidRPr="009F3EAD">
        <w:rPr>
          <w:rFonts w:cstheme="minorHAnsi"/>
          <w:noProof/>
          <w:color w:val="000000"/>
        </w:rPr>
        <w:t>Kamer voor het gesubsidieerd officieel onderwijs van het college van beroep</w:t>
      </w:r>
    </w:p>
    <w:p w14:paraId="0A3A362B" w14:textId="77777777" w:rsidR="009F3EAD" w:rsidRPr="009F3EAD" w:rsidRDefault="009F3EAD" w:rsidP="009F3EAD">
      <w:pPr>
        <w:spacing w:after="0" w:line="240" w:lineRule="auto"/>
        <w:ind w:left="708"/>
        <w:rPr>
          <w:rFonts w:cstheme="minorHAnsi"/>
          <w:noProof/>
          <w:color w:val="000000"/>
        </w:rPr>
      </w:pPr>
      <w:r w:rsidRPr="009F3EAD">
        <w:rPr>
          <w:rFonts w:cstheme="minorHAnsi"/>
          <w:noProof/>
          <w:color w:val="000000"/>
        </w:rPr>
        <w:t>Afdeling Advies en Ondersteuning onderwijspersoneel</w:t>
      </w:r>
    </w:p>
    <w:p w14:paraId="763CCBC9" w14:textId="77777777" w:rsidR="009F3EAD" w:rsidRPr="009F3EAD" w:rsidRDefault="009F3EAD" w:rsidP="009F3EAD">
      <w:pPr>
        <w:spacing w:after="0" w:line="240" w:lineRule="auto"/>
        <w:ind w:left="708"/>
        <w:rPr>
          <w:rFonts w:cstheme="minorHAnsi"/>
          <w:noProof/>
          <w:color w:val="000000"/>
        </w:rPr>
      </w:pPr>
      <w:r w:rsidRPr="009F3EAD">
        <w:rPr>
          <w:rFonts w:cstheme="minorHAnsi"/>
          <w:noProof/>
          <w:color w:val="000000"/>
        </w:rPr>
        <w:t>Tav Mevr. Peggy Michiels, secretaris</w:t>
      </w:r>
    </w:p>
    <w:p w14:paraId="1562D8C1" w14:textId="77777777" w:rsidR="009F3EAD" w:rsidRPr="009F3EAD" w:rsidRDefault="009F3EAD" w:rsidP="009F3EAD">
      <w:pPr>
        <w:spacing w:after="0" w:line="240" w:lineRule="auto"/>
        <w:ind w:left="708"/>
        <w:rPr>
          <w:rFonts w:cstheme="minorHAnsi"/>
          <w:noProof/>
          <w:color w:val="000000"/>
        </w:rPr>
      </w:pPr>
      <w:r w:rsidRPr="009F3EAD">
        <w:rPr>
          <w:rFonts w:cstheme="minorHAnsi"/>
          <w:noProof/>
          <w:color w:val="000000"/>
        </w:rPr>
        <w:t>Hendrik Consciencegebouw, toren C, 1ste verdieping</w:t>
      </w:r>
    </w:p>
    <w:p w14:paraId="0C222BF9" w14:textId="77777777" w:rsidR="009F3EAD" w:rsidRPr="009F3EAD" w:rsidRDefault="009F3EAD" w:rsidP="009F3EAD">
      <w:pPr>
        <w:spacing w:after="0" w:line="240" w:lineRule="auto"/>
        <w:ind w:left="708"/>
        <w:rPr>
          <w:rFonts w:cstheme="minorHAnsi"/>
          <w:noProof/>
          <w:color w:val="000000"/>
        </w:rPr>
      </w:pPr>
      <w:r w:rsidRPr="009F3EAD">
        <w:rPr>
          <w:rFonts w:cstheme="minorHAnsi"/>
          <w:noProof/>
          <w:color w:val="000000"/>
        </w:rPr>
        <w:t>Koning Albert II-laan 15</w:t>
      </w:r>
    </w:p>
    <w:p w14:paraId="15FDAA5B" w14:textId="77777777" w:rsidR="009F3EAD" w:rsidRPr="009F3EAD" w:rsidRDefault="009F3EAD" w:rsidP="009F3EAD">
      <w:pPr>
        <w:spacing w:after="0" w:line="240" w:lineRule="auto"/>
        <w:ind w:left="708"/>
        <w:rPr>
          <w:rFonts w:cstheme="minorHAnsi"/>
          <w:noProof/>
          <w:color w:val="000000"/>
        </w:rPr>
      </w:pPr>
      <w:r w:rsidRPr="009F3EAD">
        <w:rPr>
          <w:rFonts w:cstheme="minorHAnsi"/>
          <w:noProof/>
          <w:color w:val="000000"/>
        </w:rPr>
        <w:t>1210 Brussel</w:t>
      </w:r>
    </w:p>
    <w:p w14:paraId="3F7D0FB1" w14:textId="77777777" w:rsidR="009F3EAD" w:rsidRPr="009F3EAD" w:rsidRDefault="009F3EAD" w:rsidP="009F3EAD">
      <w:pPr>
        <w:spacing w:after="0" w:line="240" w:lineRule="auto"/>
        <w:rPr>
          <w:rFonts w:cstheme="minorHAnsi"/>
          <w:noProof/>
          <w:color w:val="000000"/>
        </w:rPr>
      </w:pPr>
    </w:p>
    <w:p w14:paraId="3BCFE0B4" w14:textId="77777777" w:rsidR="009F3EAD" w:rsidRPr="009F3EAD" w:rsidRDefault="009F3EAD" w:rsidP="009F3EAD">
      <w:pPr>
        <w:spacing w:after="0" w:line="240" w:lineRule="auto"/>
        <w:rPr>
          <w:rFonts w:cstheme="minorHAnsi"/>
          <w:noProof/>
          <w:color w:val="000000"/>
        </w:rPr>
      </w:pPr>
      <w:r w:rsidRPr="009F3EAD">
        <w:rPr>
          <w:rFonts w:cstheme="minorHAnsi"/>
          <w:noProof/>
          <w:color w:val="000000"/>
        </w:rPr>
        <w:t xml:space="preserve">Tekent het personeelslid geen beroep aan, dan wordt de eindconclusie na deze twintig kalenderdagen definitief. </w:t>
      </w:r>
    </w:p>
    <w:p w14:paraId="30EC2658" w14:textId="77777777" w:rsidR="009F3EAD" w:rsidRPr="009F3EAD" w:rsidRDefault="009F3EAD" w:rsidP="009F3EAD">
      <w:pPr>
        <w:spacing w:after="0" w:line="240" w:lineRule="auto"/>
        <w:rPr>
          <w:rFonts w:cstheme="minorHAnsi"/>
          <w:noProof/>
          <w:color w:val="000000"/>
        </w:rPr>
      </w:pPr>
    </w:p>
    <w:p w14:paraId="6E87C659" w14:textId="77777777" w:rsidR="009F3EAD" w:rsidRPr="009F3EAD" w:rsidRDefault="009F3EAD" w:rsidP="009F3EAD">
      <w:pPr>
        <w:spacing w:after="0" w:line="240" w:lineRule="auto"/>
        <w:rPr>
          <w:rFonts w:cstheme="minorHAnsi"/>
          <w:noProof/>
          <w:color w:val="000000"/>
        </w:rPr>
      </w:pPr>
      <w:r w:rsidRPr="009F3EAD">
        <w:rPr>
          <w:rFonts w:cstheme="minorHAnsi"/>
          <w:noProof/>
          <w:color w:val="000000"/>
        </w:rPr>
        <w:t>Het beroep schort de eindevaluatie “onvoldoende” op. Er kunnen geen gevolgen aan de onvoldoende gekoppeld worden tot wanneer het college van beroep uitspraak heeft gedaan.</w:t>
      </w:r>
    </w:p>
    <w:p w14:paraId="69D13000" w14:textId="77777777" w:rsidR="009F3EAD" w:rsidRPr="009F3EAD" w:rsidRDefault="009F3EAD" w:rsidP="009F3EAD">
      <w:pPr>
        <w:spacing w:after="0" w:line="240" w:lineRule="auto"/>
        <w:rPr>
          <w:rFonts w:cstheme="minorHAnsi"/>
          <w:noProof/>
          <w:color w:val="000000"/>
        </w:rPr>
      </w:pPr>
    </w:p>
    <w:p w14:paraId="192B70F4" w14:textId="77777777" w:rsidR="009F3EAD" w:rsidRPr="009F3EAD" w:rsidRDefault="009F3EAD" w:rsidP="009F3EAD">
      <w:pPr>
        <w:spacing w:after="0" w:line="240" w:lineRule="auto"/>
        <w:rPr>
          <w:rFonts w:cstheme="minorHAnsi"/>
          <w:noProof/>
          <w:color w:val="000000"/>
        </w:rPr>
      </w:pPr>
      <w:r w:rsidRPr="009F3EAD">
        <w:rPr>
          <w:rFonts w:cstheme="minorHAnsi"/>
          <w:noProof/>
          <w:color w:val="000000"/>
        </w:rPr>
        <w:t>Dit college van beroep gaat volgende elementen na:</w:t>
      </w:r>
    </w:p>
    <w:p w14:paraId="32990B45" w14:textId="77777777" w:rsidR="009F3EAD" w:rsidRPr="009F3EAD" w:rsidRDefault="009F3EAD" w:rsidP="009F3EAD">
      <w:pPr>
        <w:pStyle w:val="Bodyind"/>
        <w:widowControl w:val="0"/>
        <w:numPr>
          <w:ilvl w:val="0"/>
          <w:numId w:val="35"/>
        </w:numPr>
        <w:rPr>
          <w:rFonts w:asciiTheme="minorHAnsi" w:hAnsiTheme="minorHAnsi" w:cstheme="minorHAnsi"/>
          <w:sz w:val="22"/>
          <w:szCs w:val="22"/>
        </w:rPr>
      </w:pPr>
      <w:r w:rsidRPr="009F3EAD">
        <w:rPr>
          <w:rFonts w:asciiTheme="minorHAnsi" w:hAnsiTheme="minorHAnsi" w:cstheme="minorHAnsi"/>
          <w:sz w:val="22"/>
          <w:szCs w:val="22"/>
        </w:rPr>
        <w:t>is de procedure gevolgd (o.a. het decreet rechtspositie, algemene afspraken, rechten van verdediging);</w:t>
      </w:r>
    </w:p>
    <w:p w14:paraId="34522C9C" w14:textId="77777777" w:rsidR="009F3EAD" w:rsidRPr="009F3EAD" w:rsidRDefault="009F3EAD" w:rsidP="009F3EAD">
      <w:pPr>
        <w:pStyle w:val="Bodyind"/>
        <w:widowControl w:val="0"/>
        <w:numPr>
          <w:ilvl w:val="0"/>
          <w:numId w:val="35"/>
        </w:numPr>
        <w:rPr>
          <w:rFonts w:asciiTheme="minorHAnsi" w:hAnsiTheme="minorHAnsi" w:cstheme="minorHAnsi"/>
          <w:sz w:val="22"/>
          <w:szCs w:val="22"/>
        </w:rPr>
      </w:pPr>
      <w:r w:rsidRPr="009F3EAD">
        <w:rPr>
          <w:rFonts w:asciiTheme="minorHAnsi" w:hAnsiTheme="minorHAnsi" w:cstheme="minorHAnsi"/>
          <w:sz w:val="22"/>
          <w:szCs w:val="22"/>
        </w:rPr>
        <w:t>is de beslissing voldoende gemotiveerd;</w:t>
      </w:r>
    </w:p>
    <w:p w14:paraId="4F862EA5" w14:textId="77777777" w:rsidR="009F3EAD" w:rsidRPr="009F3EAD" w:rsidRDefault="009F3EAD" w:rsidP="009F3EAD">
      <w:pPr>
        <w:pStyle w:val="Bodyind"/>
        <w:widowControl w:val="0"/>
        <w:numPr>
          <w:ilvl w:val="0"/>
          <w:numId w:val="35"/>
        </w:numPr>
        <w:rPr>
          <w:rFonts w:asciiTheme="minorHAnsi" w:hAnsiTheme="minorHAnsi" w:cstheme="minorHAnsi"/>
          <w:sz w:val="22"/>
          <w:szCs w:val="22"/>
        </w:rPr>
      </w:pPr>
      <w:r w:rsidRPr="009F3EAD">
        <w:rPr>
          <w:rFonts w:asciiTheme="minorHAnsi" w:hAnsiTheme="minorHAnsi" w:cstheme="minorHAnsi"/>
          <w:sz w:val="22"/>
          <w:szCs w:val="22"/>
        </w:rPr>
        <w:t>is er een redelijke verhouding tussen de feiten en de beslissing.</w:t>
      </w:r>
    </w:p>
    <w:p w14:paraId="69B83ED7" w14:textId="77777777" w:rsidR="009F3EAD" w:rsidRPr="009F3EAD" w:rsidRDefault="009F3EAD" w:rsidP="009F3EAD">
      <w:pPr>
        <w:spacing w:after="0" w:line="240" w:lineRule="auto"/>
        <w:rPr>
          <w:rFonts w:cstheme="minorHAnsi"/>
          <w:noProof/>
          <w:color w:val="000000"/>
        </w:rPr>
      </w:pPr>
    </w:p>
    <w:p w14:paraId="5C4FA235" w14:textId="77777777" w:rsidR="009F3EAD" w:rsidRPr="009F3EAD" w:rsidRDefault="009F3EAD" w:rsidP="009F3EAD">
      <w:pPr>
        <w:widowControl w:val="0"/>
        <w:tabs>
          <w:tab w:val="left" w:pos="-1440"/>
          <w:tab w:val="left" w:pos="-720"/>
        </w:tabs>
        <w:spacing w:after="0" w:line="240" w:lineRule="auto"/>
        <w:rPr>
          <w:rFonts w:cstheme="minorHAnsi"/>
          <w:noProof/>
          <w:color w:val="000000"/>
        </w:rPr>
      </w:pPr>
      <w:r w:rsidRPr="009F3EAD">
        <w:rPr>
          <w:rFonts w:cstheme="minorHAnsi"/>
          <w:noProof/>
          <w:color w:val="000000"/>
        </w:rPr>
        <w:t>Het college van beroep kan de eindconclusie bevestigen (eindconclusie is dan definitief) of vernietigen.</w:t>
      </w:r>
    </w:p>
    <w:p w14:paraId="760EBEDE" w14:textId="77777777" w:rsidR="009F3EAD" w:rsidRPr="00167FDF" w:rsidRDefault="009F3EAD" w:rsidP="009F3EAD">
      <w:pPr>
        <w:widowControl w:val="0"/>
        <w:tabs>
          <w:tab w:val="left" w:pos="-1440"/>
          <w:tab w:val="left" w:pos="-720"/>
        </w:tabs>
        <w:rPr>
          <w:rFonts w:ascii="Arial" w:hAnsi="Arial" w:cs="Arial"/>
          <w:noProof/>
          <w:color w:val="000000"/>
          <w:sz w:val="20"/>
          <w:szCs w:val="20"/>
        </w:rPr>
      </w:pPr>
    </w:p>
    <w:p w14:paraId="2EBD2EE7" w14:textId="77777777" w:rsidR="009F3EAD" w:rsidRDefault="009F3EAD" w:rsidP="009F7FC6">
      <w:pPr>
        <w:pStyle w:val="Kop2"/>
        <w:keepNext w:val="0"/>
        <w:widowControl w:val="0"/>
        <w:numPr>
          <w:ilvl w:val="1"/>
          <w:numId w:val="13"/>
        </w:numPr>
        <w:rPr>
          <w:rFonts w:asciiTheme="minorHAnsi" w:hAnsiTheme="minorHAnsi" w:cstheme="minorHAnsi"/>
          <w:szCs w:val="22"/>
        </w:rPr>
      </w:pPr>
      <w:r>
        <w:rPr>
          <w:rFonts w:asciiTheme="minorHAnsi" w:hAnsiTheme="minorHAnsi" w:cstheme="minorHAnsi"/>
          <w:szCs w:val="22"/>
        </w:rPr>
        <w:t>Gevolgen van de definitieve eindconclusie onvoldoende</w:t>
      </w:r>
    </w:p>
    <w:p w14:paraId="2ABD2F42" w14:textId="77777777" w:rsidR="009F3EAD" w:rsidRDefault="009F3EAD" w:rsidP="009F3EAD">
      <w:pPr>
        <w:rPr>
          <w:rFonts w:ascii="Arial" w:hAnsi="Arial" w:cs="Arial"/>
          <w:noProof/>
          <w:color w:val="000000"/>
          <w:sz w:val="20"/>
          <w:szCs w:val="20"/>
        </w:rPr>
      </w:pPr>
    </w:p>
    <w:p w14:paraId="36CABA90" w14:textId="77777777" w:rsidR="009F3EAD" w:rsidRPr="009F3EAD" w:rsidRDefault="009F3EAD" w:rsidP="009F3EAD">
      <w:pPr>
        <w:spacing w:after="0" w:line="240" w:lineRule="auto"/>
        <w:rPr>
          <w:rFonts w:cstheme="minorHAnsi"/>
          <w:noProof/>
          <w:color w:val="000000"/>
        </w:rPr>
      </w:pPr>
      <w:r w:rsidRPr="009F3EAD">
        <w:rPr>
          <w:rFonts w:cstheme="minorHAnsi"/>
          <w:noProof/>
          <w:color w:val="000000"/>
        </w:rPr>
        <w:t xml:space="preserve">Een definitieve eindconclusie ‘onvoldoende’ kan ontslag of loopbaanvertraging tot gevolg hebben. </w:t>
      </w:r>
    </w:p>
    <w:p w14:paraId="1A63FA03" w14:textId="77777777" w:rsidR="009F3EAD" w:rsidRPr="009F3EAD" w:rsidRDefault="009F3EAD" w:rsidP="009F3EAD">
      <w:pPr>
        <w:pStyle w:val="titel3"/>
        <w:widowControl w:val="0"/>
        <w:spacing w:after="0"/>
        <w:rPr>
          <w:rFonts w:asciiTheme="minorHAnsi" w:hAnsiTheme="minorHAnsi" w:cstheme="minorHAnsi"/>
          <w:b/>
          <w:i w:val="0"/>
          <w:sz w:val="22"/>
          <w:szCs w:val="22"/>
        </w:rPr>
      </w:pPr>
      <w:r w:rsidRPr="009F3EAD">
        <w:rPr>
          <w:rFonts w:asciiTheme="minorHAnsi" w:hAnsiTheme="minorHAnsi" w:cstheme="minorHAnsi"/>
          <w:b/>
          <w:i w:val="0"/>
          <w:sz w:val="22"/>
          <w:szCs w:val="22"/>
        </w:rPr>
        <w:t xml:space="preserve">Ontslag </w:t>
      </w:r>
    </w:p>
    <w:p w14:paraId="087AF473" w14:textId="77777777" w:rsidR="009F3EAD" w:rsidRPr="009F3EAD" w:rsidRDefault="009F3EAD" w:rsidP="009F3EAD">
      <w:pPr>
        <w:pStyle w:val="Bodyind"/>
        <w:widowControl w:val="0"/>
        <w:numPr>
          <w:ilvl w:val="0"/>
          <w:numId w:val="35"/>
        </w:numPr>
        <w:tabs>
          <w:tab w:val="clear" w:pos="720"/>
          <w:tab w:val="num" w:pos="360"/>
        </w:tabs>
        <w:ind w:left="360"/>
        <w:jc w:val="left"/>
        <w:rPr>
          <w:rFonts w:asciiTheme="minorHAnsi" w:hAnsiTheme="minorHAnsi" w:cstheme="minorHAnsi"/>
          <w:sz w:val="22"/>
          <w:szCs w:val="22"/>
        </w:rPr>
      </w:pPr>
      <w:r w:rsidRPr="009F3EAD">
        <w:rPr>
          <w:rFonts w:asciiTheme="minorHAnsi" w:hAnsiTheme="minorHAnsi" w:cstheme="minorHAnsi"/>
          <w:sz w:val="22"/>
          <w:szCs w:val="22"/>
        </w:rPr>
        <w:t>Een tijdelijk personeelslid aangesteld voor bepaalde duur</w:t>
      </w:r>
      <w:r>
        <w:rPr>
          <w:rFonts w:asciiTheme="minorHAnsi" w:hAnsiTheme="minorHAnsi" w:cstheme="minorHAnsi"/>
          <w:sz w:val="22"/>
          <w:szCs w:val="22"/>
        </w:rPr>
        <w:t xml:space="preserve"> </w:t>
      </w:r>
      <w:r w:rsidRPr="009F3EAD">
        <w:rPr>
          <w:rFonts w:asciiTheme="minorHAnsi" w:hAnsiTheme="minorHAnsi" w:cstheme="minorHAnsi"/>
          <w:sz w:val="22"/>
          <w:szCs w:val="22"/>
        </w:rPr>
        <w:t>wordt door de inrichtende macht ontslagen na één definitieve evaluatie met eindconclusie ‘onvoldoende’. Het ontslag geldt in die onderwijsinstelling en voor dat ambt waarop de eindconclusie betrekking heeft.</w:t>
      </w:r>
    </w:p>
    <w:p w14:paraId="70008B75" w14:textId="77777777" w:rsidR="009F3EAD" w:rsidRPr="009F3EAD" w:rsidRDefault="009F3EAD" w:rsidP="009F3EAD">
      <w:pPr>
        <w:pStyle w:val="Bodyind"/>
        <w:widowControl w:val="0"/>
        <w:ind w:left="360" w:firstLine="0"/>
        <w:jc w:val="left"/>
        <w:rPr>
          <w:rFonts w:asciiTheme="minorHAnsi" w:hAnsiTheme="minorHAnsi" w:cstheme="minorHAnsi"/>
          <w:sz w:val="22"/>
          <w:szCs w:val="22"/>
        </w:rPr>
      </w:pPr>
    </w:p>
    <w:p w14:paraId="5FF303BC" w14:textId="77777777" w:rsidR="009F3EAD" w:rsidRPr="009F3EAD" w:rsidRDefault="009F3EAD" w:rsidP="009F3EAD">
      <w:pPr>
        <w:pStyle w:val="Bodyind"/>
        <w:widowControl w:val="0"/>
        <w:ind w:left="360" w:firstLine="0"/>
        <w:jc w:val="left"/>
        <w:rPr>
          <w:rFonts w:asciiTheme="minorHAnsi" w:hAnsiTheme="minorHAnsi" w:cstheme="minorHAnsi"/>
          <w:sz w:val="22"/>
          <w:szCs w:val="22"/>
        </w:rPr>
      </w:pPr>
      <w:r w:rsidRPr="009F3EAD">
        <w:rPr>
          <w:rFonts w:asciiTheme="minorHAnsi" w:hAnsiTheme="minorHAnsi" w:cstheme="minorHAnsi"/>
          <w:sz w:val="22"/>
          <w:szCs w:val="22"/>
        </w:rPr>
        <w:t>Dit ontslag heeft binnen de onderwijsinstelling tot gevolg dat het personeelslid de dienstanciënniteit voor TADD verliest die het in die instelling in dat ambt heeft opgebouwd en dat het personeelslid het recht op TADD da</w:t>
      </w:r>
      <w:r w:rsidR="00D95865">
        <w:rPr>
          <w:rFonts w:asciiTheme="minorHAnsi" w:hAnsiTheme="minorHAnsi" w:cstheme="minorHAnsi"/>
          <w:sz w:val="22"/>
          <w:szCs w:val="22"/>
        </w:rPr>
        <w:t>a</w:t>
      </w:r>
      <w:r w:rsidRPr="009F3EAD">
        <w:rPr>
          <w:rFonts w:asciiTheme="minorHAnsi" w:hAnsiTheme="minorHAnsi" w:cstheme="minorHAnsi"/>
          <w:sz w:val="22"/>
          <w:szCs w:val="22"/>
        </w:rPr>
        <w:t>r niet meer kan inroepen voor dat ambt.</w:t>
      </w:r>
    </w:p>
    <w:p w14:paraId="08E3236F" w14:textId="0E4834C8" w:rsidR="009F3EAD" w:rsidRPr="009F3EAD" w:rsidRDefault="009F3EAD" w:rsidP="009F3EAD">
      <w:pPr>
        <w:pStyle w:val="Bodyind"/>
        <w:widowControl w:val="0"/>
        <w:ind w:left="360" w:firstLine="0"/>
        <w:jc w:val="left"/>
        <w:rPr>
          <w:rFonts w:asciiTheme="minorHAnsi" w:hAnsiTheme="minorHAnsi" w:cstheme="minorHAnsi"/>
          <w:sz w:val="22"/>
          <w:szCs w:val="22"/>
        </w:rPr>
      </w:pPr>
      <w:r w:rsidRPr="009F3EAD">
        <w:rPr>
          <w:rFonts w:asciiTheme="minorHAnsi" w:hAnsiTheme="minorHAnsi" w:cstheme="minorHAnsi"/>
          <w:sz w:val="22"/>
          <w:szCs w:val="22"/>
        </w:rPr>
        <w:t>Het personeelsid kan de diensten waarvoor het werd ontsla</w:t>
      </w:r>
      <w:r w:rsidR="00766880">
        <w:rPr>
          <w:rFonts w:asciiTheme="minorHAnsi" w:hAnsiTheme="minorHAnsi" w:cstheme="minorHAnsi"/>
          <w:sz w:val="22"/>
          <w:szCs w:val="22"/>
        </w:rPr>
        <w:t>gen</w:t>
      </w:r>
      <w:r w:rsidRPr="009F3EAD">
        <w:rPr>
          <w:rFonts w:asciiTheme="minorHAnsi" w:hAnsiTheme="minorHAnsi" w:cstheme="minorHAnsi"/>
          <w:sz w:val="22"/>
          <w:szCs w:val="22"/>
        </w:rPr>
        <w:t xml:space="preserve"> daarenboven niet meer inbrengen voor TADD in de andere onderwijsinstellingeninstellingen van de inrichtende macht of van de scholengemeenschap.</w:t>
      </w:r>
    </w:p>
    <w:p w14:paraId="0CD30E87" w14:textId="77777777" w:rsidR="009F3EAD" w:rsidRPr="009F3EAD" w:rsidRDefault="009F3EAD" w:rsidP="009F3EAD">
      <w:pPr>
        <w:pStyle w:val="Bodyind"/>
        <w:widowControl w:val="0"/>
        <w:ind w:left="360" w:firstLine="0"/>
        <w:rPr>
          <w:rFonts w:asciiTheme="minorHAnsi" w:hAnsiTheme="minorHAnsi" w:cstheme="minorHAnsi"/>
          <w:sz w:val="22"/>
          <w:szCs w:val="22"/>
        </w:rPr>
      </w:pPr>
    </w:p>
    <w:p w14:paraId="17E1032C" w14:textId="77777777" w:rsidR="009F3EAD" w:rsidRPr="009F3EAD" w:rsidRDefault="009F3EAD" w:rsidP="009F3EAD">
      <w:pPr>
        <w:pStyle w:val="Bodyind"/>
        <w:widowControl w:val="0"/>
        <w:numPr>
          <w:ilvl w:val="0"/>
          <w:numId w:val="35"/>
        </w:numPr>
        <w:tabs>
          <w:tab w:val="clear" w:pos="720"/>
          <w:tab w:val="num" w:pos="360"/>
        </w:tabs>
        <w:ind w:left="360"/>
        <w:rPr>
          <w:rFonts w:asciiTheme="minorHAnsi" w:hAnsiTheme="minorHAnsi" w:cstheme="minorHAnsi"/>
          <w:sz w:val="22"/>
          <w:szCs w:val="22"/>
        </w:rPr>
      </w:pPr>
      <w:r w:rsidRPr="009F3EAD">
        <w:rPr>
          <w:rFonts w:asciiTheme="minorHAnsi" w:hAnsiTheme="minorHAnsi" w:cstheme="minorHAnsi"/>
          <w:sz w:val="22"/>
          <w:szCs w:val="22"/>
        </w:rPr>
        <w:t xml:space="preserve">Een TADD’er of vast benoemd personeelslid wordt door de inrichtende macht ontslagen als het in een bepaald ambt in éénzelfde onderwijsinstelling </w:t>
      </w:r>
    </w:p>
    <w:p w14:paraId="2E437651" w14:textId="77777777" w:rsidR="009F3EAD" w:rsidRPr="009F3EAD" w:rsidRDefault="009F3EAD" w:rsidP="009F3EAD">
      <w:pPr>
        <w:pStyle w:val="Bodyind"/>
        <w:widowControl w:val="0"/>
        <w:ind w:left="0" w:firstLine="0"/>
        <w:rPr>
          <w:rFonts w:asciiTheme="minorHAnsi" w:hAnsiTheme="minorHAnsi" w:cstheme="minorHAnsi"/>
          <w:sz w:val="22"/>
          <w:szCs w:val="22"/>
        </w:rPr>
      </w:pPr>
    </w:p>
    <w:p w14:paraId="6D1ED844" w14:textId="77777777" w:rsidR="009F3EAD" w:rsidRPr="009F3EAD" w:rsidRDefault="009F3EAD" w:rsidP="009F3EAD">
      <w:pPr>
        <w:pStyle w:val="Bodyind"/>
        <w:widowControl w:val="0"/>
        <w:numPr>
          <w:ilvl w:val="1"/>
          <w:numId w:val="35"/>
        </w:numPr>
        <w:tabs>
          <w:tab w:val="clear" w:pos="1440"/>
          <w:tab w:val="num" w:pos="1080"/>
        </w:tabs>
        <w:ind w:left="1080"/>
        <w:rPr>
          <w:rFonts w:asciiTheme="minorHAnsi" w:hAnsiTheme="minorHAnsi" w:cstheme="minorHAnsi"/>
          <w:sz w:val="22"/>
          <w:szCs w:val="22"/>
        </w:rPr>
      </w:pPr>
      <w:r w:rsidRPr="009F3EAD">
        <w:rPr>
          <w:rFonts w:asciiTheme="minorHAnsi" w:hAnsiTheme="minorHAnsi" w:cstheme="minorHAnsi"/>
          <w:sz w:val="22"/>
          <w:szCs w:val="22"/>
        </w:rPr>
        <w:t>ofwel twee opeenvolgende definitieve evaluaties met eindconclusie ‘onvoldoende’ heeft gekregen;</w:t>
      </w:r>
    </w:p>
    <w:p w14:paraId="535B968C" w14:textId="77777777" w:rsidR="009F3EAD" w:rsidRPr="009F3EAD" w:rsidRDefault="009F3EAD" w:rsidP="009F3EAD">
      <w:pPr>
        <w:pStyle w:val="Bodyind"/>
        <w:widowControl w:val="0"/>
        <w:numPr>
          <w:ilvl w:val="1"/>
          <w:numId w:val="35"/>
        </w:numPr>
        <w:tabs>
          <w:tab w:val="clear" w:pos="1440"/>
          <w:tab w:val="num" w:pos="1080"/>
        </w:tabs>
        <w:ind w:left="1080"/>
        <w:rPr>
          <w:rFonts w:asciiTheme="minorHAnsi" w:hAnsiTheme="minorHAnsi" w:cstheme="minorHAnsi"/>
          <w:sz w:val="22"/>
          <w:szCs w:val="22"/>
        </w:rPr>
      </w:pPr>
      <w:r w:rsidRPr="009F3EAD">
        <w:rPr>
          <w:rFonts w:asciiTheme="minorHAnsi" w:hAnsiTheme="minorHAnsi" w:cstheme="minorHAnsi"/>
          <w:sz w:val="22"/>
          <w:szCs w:val="22"/>
        </w:rPr>
        <w:t>ofwel drie definitieve evaluaties met eindconclusie ‘onvoldoende’ in zijn loopbaan heeft gekregen.</w:t>
      </w:r>
    </w:p>
    <w:p w14:paraId="7BAB5DC9" w14:textId="77777777" w:rsidR="009F3EAD" w:rsidRPr="009F3EAD" w:rsidRDefault="009F3EAD" w:rsidP="009F3EAD">
      <w:pPr>
        <w:pStyle w:val="Bodyind"/>
        <w:widowControl w:val="0"/>
        <w:ind w:left="1080" w:firstLine="0"/>
        <w:rPr>
          <w:rFonts w:asciiTheme="minorHAnsi" w:hAnsiTheme="minorHAnsi" w:cstheme="minorHAnsi"/>
          <w:sz w:val="22"/>
          <w:szCs w:val="22"/>
        </w:rPr>
      </w:pPr>
    </w:p>
    <w:p w14:paraId="7839DB8E" w14:textId="77777777" w:rsidR="009F3EAD" w:rsidRPr="009F3EAD" w:rsidRDefault="009F3EAD" w:rsidP="009F3EAD">
      <w:pPr>
        <w:spacing w:after="0" w:line="240" w:lineRule="auto"/>
        <w:ind w:left="426"/>
        <w:rPr>
          <w:rFonts w:cstheme="minorHAnsi"/>
          <w:noProof/>
          <w:color w:val="000000"/>
        </w:rPr>
      </w:pPr>
      <w:r w:rsidRPr="009F3EAD">
        <w:rPr>
          <w:rFonts w:cstheme="minorHAnsi"/>
          <w:noProof/>
          <w:color w:val="000000"/>
        </w:rPr>
        <w:t xml:space="preserve">Het ontslag geldt in die onderwijsinstelling en voor dat ambt waarop de evaluaties met eindconclusie ’onvoldoende’ betrekking hebben. </w:t>
      </w:r>
    </w:p>
    <w:p w14:paraId="5EA8DA62" w14:textId="77777777" w:rsidR="009F3EAD" w:rsidRPr="009F3EAD" w:rsidRDefault="009F3EAD" w:rsidP="009F3EAD">
      <w:pPr>
        <w:spacing w:after="0" w:line="240" w:lineRule="auto"/>
        <w:rPr>
          <w:rFonts w:cstheme="minorHAnsi"/>
          <w:noProof/>
          <w:color w:val="000000"/>
        </w:rPr>
      </w:pPr>
    </w:p>
    <w:p w14:paraId="0ECECEED" w14:textId="77777777" w:rsidR="009F3EAD" w:rsidRPr="009F3EAD" w:rsidRDefault="009F3EAD" w:rsidP="009F3EAD">
      <w:pPr>
        <w:pStyle w:val="Bodyind"/>
        <w:widowControl w:val="0"/>
        <w:tabs>
          <w:tab w:val="clear" w:pos="399"/>
        </w:tabs>
        <w:ind w:left="426" w:firstLine="0"/>
        <w:jc w:val="left"/>
        <w:rPr>
          <w:rFonts w:asciiTheme="minorHAnsi" w:hAnsiTheme="minorHAnsi" w:cstheme="minorHAnsi"/>
          <w:sz w:val="22"/>
          <w:szCs w:val="22"/>
        </w:rPr>
      </w:pPr>
      <w:r w:rsidRPr="009F3EAD">
        <w:rPr>
          <w:rFonts w:asciiTheme="minorHAnsi" w:hAnsiTheme="minorHAnsi" w:cstheme="minorHAnsi"/>
          <w:sz w:val="22"/>
          <w:szCs w:val="22"/>
        </w:rPr>
        <w:t>Dit ontslag heeft binnen de onderwijsinstelling tot gevolg dat het personeelslid het recht op TADD verliest in deze instelling en voor dat ambt en dat het de dienstanciënniteit voor TADD verliest die het in die instelling in dat ambt heeft opgebouwd.</w:t>
      </w:r>
    </w:p>
    <w:p w14:paraId="2EE50E19" w14:textId="7E7040FF" w:rsidR="009F3EAD" w:rsidRPr="009F3EAD" w:rsidRDefault="009F3EAD" w:rsidP="009F3EAD">
      <w:pPr>
        <w:spacing w:after="0" w:line="240" w:lineRule="auto"/>
        <w:ind w:left="426"/>
        <w:rPr>
          <w:rFonts w:cstheme="minorHAnsi"/>
          <w:noProof/>
          <w:color w:val="000000"/>
        </w:rPr>
      </w:pPr>
      <w:r w:rsidRPr="009F3EAD">
        <w:rPr>
          <w:rFonts w:cstheme="minorHAnsi"/>
          <w:noProof/>
          <w:color w:val="000000"/>
        </w:rPr>
        <w:t>Het personeelsid kan de diensten waarvoor het werd ontsla</w:t>
      </w:r>
      <w:r w:rsidR="00E611D3">
        <w:rPr>
          <w:rFonts w:cstheme="minorHAnsi"/>
          <w:noProof/>
          <w:color w:val="000000"/>
        </w:rPr>
        <w:t>gen</w:t>
      </w:r>
      <w:r w:rsidRPr="009F3EAD">
        <w:rPr>
          <w:rFonts w:cstheme="minorHAnsi"/>
          <w:noProof/>
          <w:color w:val="000000"/>
        </w:rPr>
        <w:t xml:space="preserve"> daarenboven niet meer inbrengen voor TADD in de andere onderwijsinstellingen van de inrichtende macht noch in de andere onderwijsinstellingen van de scholengemeenschap. </w:t>
      </w:r>
    </w:p>
    <w:p w14:paraId="245AB12C" w14:textId="77777777" w:rsidR="009F3EAD" w:rsidRPr="009F3EAD" w:rsidRDefault="009F3EAD" w:rsidP="009F3EAD">
      <w:pPr>
        <w:spacing w:after="0" w:line="240" w:lineRule="auto"/>
        <w:ind w:left="426"/>
        <w:rPr>
          <w:rFonts w:cstheme="minorHAnsi"/>
          <w:noProof/>
          <w:color w:val="000000"/>
        </w:rPr>
      </w:pPr>
      <w:r w:rsidRPr="009F3EAD">
        <w:rPr>
          <w:rFonts w:cstheme="minorHAnsi"/>
          <w:noProof/>
          <w:color w:val="000000"/>
        </w:rPr>
        <w:t>In de andere onderwijsinstellingen van de inrichtende macht die tot dezelfde scholengemeenschap behoren dan de onderwijsinstelling waar de onvoldoende werd uitgesproken is geen benoeming mogelijk tenzij het personeelslid nadien in één van deze andere onderwijsinstellingen “positief geëvalueerd” wordt in dat ambt.</w:t>
      </w:r>
    </w:p>
    <w:p w14:paraId="464BA187" w14:textId="77777777" w:rsidR="009F3EAD" w:rsidRPr="009F3EAD" w:rsidRDefault="009F3EAD" w:rsidP="009F3EAD">
      <w:pPr>
        <w:spacing w:after="0" w:line="240" w:lineRule="auto"/>
        <w:rPr>
          <w:rFonts w:cstheme="minorHAnsi"/>
          <w:noProof/>
          <w:color w:val="000000"/>
        </w:rPr>
      </w:pPr>
    </w:p>
    <w:p w14:paraId="5E8088E4" w14:textId="77777777" w:rsidR="009F3EAD" w:rsidRPr="009F3EAD" w:rsidRDefault="009F3EAD" w:rsidP="009F3EAD">
      <w:pPr>
        <w:spacing w:after="0" w:line="240" w:lineRule="auto"/>
        <w:rPr>
          <w:rFonts w:cstheme="minorHAnsi"/>
          <w:lang w:val="nl-NL" w:eastAsia="nl-NL"/>
        </w:rPr>
      </w:pPr>
    </w:p>
    <w:p w14:paraId="04106C4C" w14:textId="77777777" w:rsidR="009F3EAD" w:rsidRPr="009F3EAD" w:rsidRDefault="009F3EAD" w:rsidP="009F3EAD">
      <w:pPr>
        <w:spacing w:after="0" w:line="240" w:lineRule="auto"/>
        <w:rPr>
          <w:rFonts w:cstheme="minorHAnsi"/>
          <w:b/>
          <w:noProof/>
          <w:color w:val="000000"/>
        </w:rPr>
      </w:pPr>
      <w:r w:rsidRPr="009F3EAD">
        <w:rPr>
          <w:rFonts w:cstheme="minorHAnsi"/>
          <w:b/>
          <w:noProof/>
          <w:color w:val="000000"/>
        </w:rPr>
        <w:t>Loopbaanvertraging</w:t>
      </w:r>
    </w:p>
    <w:p w14:paraId="05174E72" w14:textId="77777777" w:rsidR="009F3EAD" w:rsidRPr="009F3EAD" w:rsidRDefault="009F3EAD" w:rsidP="009F3EAD">
      <w:pPr>
        <w:spacing w:after="0" w:line="240" w:lineRule="auto"/>
        <w:rPr>
          <w:rFonts w:cstheme="minorHAnsi"/>
          <w:noProof/>
          <w:color w:val="000000"/>
        </w:rPr>
      </w:pPr>
      <w:r w:rsidRPr="009F3EAD">
        <w:rPr>
          <w:rFonts w:cstheme="minorHAnsi"/>
          <w:noProof/>
          <w:color w:val="000000"/>
        </w:rPr>
        <w:t>Bij een definitieve eindconclusie ‘onvoldoende’ die niet leidt tot ontslag, moet betrokkene een nieuwe evaluatie krijgen. Deze nieuwe evaluatie moet een periode van ten minste twaalf maanden effectieve</w:t>
      </w:r>
      <w:r w:rsidR="00D95865">
        <w:rPr>
          <w:rFonts w:cstheme="minorHAnsi"/>
          <w:noProof/>
          <w:color w:val="000000"/>
        </w:rPr>
        <w:t xml:space="preserve"> </w:t>
      </w:r>
      <w:r w:rsidRPr="009F3EAD">
        <w:rPr>
          <w:rFonts w:cstheme="minorHAnsi"/>
          <w:noProof/>
          <w:color w:val="000000"/>
        </w:rPr>
        <w:t>prestaties omvatten. Deze periode start op het ogenblik dat de evaluatie werd voorgelegd aan het personeelslid ( cfr. datering van het verslag ter kennisname van het personeelslid).</w:t>
      </w:r>
    </w:p>
    <w:p w14:paraId="6A290CAE" w14:textId="77777777" w:rsidR="009F3EAD" w:rsidRPr="009F3EAD" w:rsidRDefault="009F3EAD" w:rsidP="009F3EAD">
      <w:pPr>
        <w:spacing w:after="0" w:line="240" w:lineRule="auto"/>
        <w:rPr>
          <w:rFonts w:cstheme="minorHAnsi"/>
          <w:noProof/>
          <w:color w:val="000000"/>
        </w:rPr>
      </w:pPr>
    </w:p>
    <w:p w14:paraId="43D861ED" w14:textId="77777777" w:rsidR="009F3EAD" w:rsidRPr="009F3EAD" w:rsidRDefault="009F3EAD" w:rsidP="009F3EAD">
      <w:pPr>
        <w:spacing w:after="0" w:line="240" w:lineRule="auto"/>
        <w:rPr>
          <w:rFonts w:cstheme="minorHAnsi"/>
          <w:noProof/>
          <w:color w:val="000000"/>
        </w:rPr>
      </w:pPr>
      <w:r w:rsidRPr="009F3EAD">
        <w:rPr>
          <w:rFonts w:cstheme="minorHAnsi"/>
          <w:noProof/>
          <w:color w:val="000000"/>
        </w:rPr>
        <w:t xml:space="preserve">Het personeelslid kan in afwachting van de nieuwe evaluatie geen aanspraak maken op een uitbreiding van zijn TADD in dat ambt in de onderwijsinstelling waar het de evaluatie met eindconclusie ‘onvoldoende’ heeft gekregen. Het personeelslid kan er ook niet benoemd worden of </w:t>
      </w:r>
      <w:r w:rsidRPr="009F3EAD">
        <w:rPr>
          <w:rFonts w:cstheme="minorHAnsi"/>
          <w:noProof/>
          <w:color w:val="000000"/>
        </w:rPr>
        <w:lastRenderedPageBreak/>
        <w:t>een uitbreiding van vaste benoeming krijgen (behalve als in één van de andere instellingen van die inrichtende macht het personeelslid nadien ‘positief geëvalueerd’ wordt in dat ambt.)</w:t>
      </w:r>
    </w:p>
    <w:p w14:paraId="5F319E75" w14:textId="77777777" w:rsidR="009F3EAD" w:rsidRPr="009F3EAD" w:rsidRDefault="009F3EAD" w:rsidP="009F3EAD">
      <w:pPr>
        <w:spacing w:after="0" w:line="240" w:lineRule="auto"/>
        <w:rPr>
          <w:rFonts w:cstheme="minorHAnsi"/>
          <w:noProof/>
          <w:color w:val="000000"/>
        </w:rPr>
      </w:pPr>
      <w:r w:rsidRPr="009F3EAD">
        <w:rPr>
          <w:rFonts w:cstheme="minorHAnsi"/>
          <w:noProof/>
          <w:color w:val="000000"/>
        </w:rPr>
        <w:t>In de andere onderwijsinstellingen van de inrichtende macht die tot dezelfde scholengemeenschap behoren dan de onderwijsinstelling waar de onvoldoende werd uitgesproken is geen benoeming mogelijk tenzij het personeelslid nadien in één van deze andere onderwijsinstellingen “positief geëvalueerd” wordt in dat ambt.</w:t>
      </w:r>
    </w:p>
    <w:p w14:paraId="0D98D4C9" w14:textId="77777777" w:rsidR="009F3EAD" w:rsidRDefault="009F3EAD" w:rsidP="009F3EAD">
      <w:pPr>
        <w:rPr>
          <w:lang w:val="nl-NL" w:eastAsia="nl-NL"/>
        </w:rPr>
      </w:pPr>
    </w:p>
    <w:p w14:paraId="3B27D42C" w14:textId="77777777" w:rsidR="00D95865" w:rsidRDefault="00D95865" w:rsidP="009F7FC6">
      <w:pPr>
        <w:pStyle w:val="Kop2"/>
        <w:keepNext w:val="0"/>
        <w:widowControl w:val="0"/>
        <w:numPr>
          <w:ilvl w:val="0"/>
          <w:numId w:val="13"/>
        </w:numPr>
        <w:rPr>
          <w:rFonts w:asciiTheme="minorHAnsi" w:hAnsiTheme="minorHAnsi" w:cstheme="minorHAnsi"/>
          <w:sz w:val="24"/>
        </w:rPr>
      </w:pPr>
      <w:r>
        <w:rPr>
          <w:rFonts w:asciiTheme="minorHAnsi" w:hAnsiTheme="minorHAnsi" w:cstheme="minorHAnsi"/>
          <w:sz w:val="24"/>
        </w:rPr>
        <w:t>Juridisch</w:t>
      </w:r>
      <w:r w:rsidR="006F670D">
        <w:rPr>
          <w:rFonts w:asciiTheme="minorHAnsi" w:hAnsiTheme="minorHAnsi" w:cstheme="minorHAnsi"/>
          <w:sz w:val="24"/>
        </w:rPr>
        <w:t>e bronnen</w:t>
      </w:r>
    </w:p>
    <w:p w14:paraId="02037BD2" w14:textId="77777777" w:rsidR="00990EBB" w:rsidRDefault="00990EBB" w:rsidP="00990EBB">
      <w:pPr>
        <w:pStyle w:val="Plattetekst"/>
        <w:widowControl w:val="0"/>
        <w:spacing w:after="0"/>
        <w:rPr>
          <w:rFonts w:asciiTheme="minorHAnsi" w:hAnsiTheme="minorHAnsi" w:cstheme="minorHAnsi"/>
          <w:sz w:val="22"/>
          <w:szCs w:val="22"/>
        </w:rPr>
      </w:pPr>
    </w:p>
    <w:p w14:paraId="5AB1E6FA" w14:textId="77777777" w:rsidR="00990EBB" w:rsidRPr="00990EBB" w:rsidRDefault="00990EBB" w:rsidP="00990EBB">
      <w:pPr>
        <w:pStyle w:val="Plattetekst"/>
        <w:widowControl w:val="0"/>
        <w:spacing w:after="0"/>
        <w:rPr>
          <w:rFonts w:asciiTheme="minorHAnsi" w:hAnsiTheme="minorHAnsi" w:cstheme="minorHAnsi"/>
          <w:sz w:val="22"/>
          <w:szCs w:val="22"/>
        </w:rPr>
      </w:pPr>
      <w:r w:rsidRPr="00990EBB">
        <w:rPr>
          <w:rFonts w:asciiTheme="minorHAnsi" w:hAnsiTheme="minorHAnsi" w:cstheme="minorHAnsi"/>
          <w:sz w:val="22"/>
          <w:szCs w:val="22"/>
        </w:rPr>
        <w:t>Dit vademecum hertaalt en bundelt alle bestaande regels  waarmee het personeelslid rekening moet houden in verband met functiebeschrijving en evaluatie.</w:t>
      </w:r>
      <w:r>
        <w:rPr>
          <w:rFonts w:asciiTheme="minorHAnsi" w:hAnsiTheme="minorHAnsi" w:cstheme="minorHAnsi"/>
          <w:sz w:val="22"/>
          <w:szCs w:val="22"/>
        </w:rPr>
        <w:t xml:space="preserve"> Het werd gebaseerd op</w:t>
      </w:r>
      <w:r w:rsidR="00D95865">
        <w:rPr>
          <w:rFonts w:asciiTheme="minorHAnsi" w:hAnsiTheme="minorHAnsi" w:cstheme="minorHAnsi"/>
          <w:sz w:val="22"/>
          <w:szCs w:val="22"/>
        </w:rPr>
        <w:t>:</w:t>
      </w:r>
      <w:r>
        <w:rPr>
          <w:rFonts w:asciiTheme="minorHAnsi" w:hAnsiTheme="minorHAnsi" w:cstheme="minorHAnsi"/>
          <w:sz w:val="22"/>
          <w:szCs w:val="22"/>
        </w:rPr>
        <w:t xml:space="preserve"> </w:t>
      </w:r>
    </w:p>
    <w:p w14:paraId="75F6EDCB" w14:textId="77777777" w:rsidR="00990EBB" w:rsidRDefault="00990EBB" w:rsidP="00990EBB">
      <w:pPr>
        <w:widowControl w:val="0"/>
        <w:tabs>
          <w:tab w:val="left" w:pos="-1440"/>
          <w:tab w:val="left" w:pos="-720"/>
        </w:tabs>
        <w:spacing w:after="0" w:line="240" w:lineRule="auto"/>
        <w:rPr>
          <w:lang w:val="nl-NL" w:eastAsia="nl-NL"/>
        </w:rPr>
      </w:pPr>
    </w:p>
    <w:p w14:paraId="1D0D87F3" w14:textId="77777777" w:rsidR="00990EBB" w:rsidRPr="00990EBB" w:rsidRDefault="00990EBB" w:rsidP="00990EBB">
      <w:pPr>
        <w:pStyle w:val="Lijstalinea"/>
        <w:widowControl w:val="0"/>
        <w:numPr>
          <w:ilvl w:val="0"/>
          <w:numId w:val="10"/>
        </w:numPr>
        <w:tabs>
          <w:tab w:val="left" w:pos="-1440"/>
          <w:tab w:val="left" w:pos="-720"/>
        </w:tabs>
        <w:spacing w:after="0" w:line="240" w:lineRule="auto"/>
        <w:rPr>
          <w:rFonts w:cstheme="minorHAnsi"/>
        </w:rPr>
      </w:pPr>
      <w:r w:rsidRPr="00990EBB">
        <w:rPr>
          <w:rFonts w:cstheme="minorHAnsi"/>
        </w:rPr>
        <w:t>De richtlijnen over functiebeschrijvingen en evaluaties opgelegd door de regelgever:</w:t>
      </w:r>
    </w:p>
    <w:p w14:paraId="2B252ADA" w14:textId="77777777" w:rsidR="00990EBB" w:rsidRPr="00990EBB" w:rsidRDefault="00990EBB" w:rsidP="00990EBB">
      <w:pPr>
        <w:widowControl w:val="0"/>
        <w:numPr>
          <w:ilvl w:val="1"/>
          <w:numId w:val="9"/>
        </w:numPr>
        <w:tabs>
          <w:tab w:val="left" w:pos="-1440"/>
          <w:tab w:val="left" w:pos="-720"/>
        </w:tabs>
        <w:spacing w:after="0" w:line="240" w:lineRule="auto"/>
        <w:rPr>
          <w:rFonts w:cstheme="minorHAnsi"/>
        </w:rPr>
      </w:pPr>
      <w:r w:rsidRPr="00990EBB">
        <w:rPr>
          <w:rFonts w:cstheme="minorHAnsi"/>
        </w:rPr>
        <w:t>De bepalingen over functiebeschrijvingen en evaluaties zoals opgenomen in het decreet van 27 maart 1991 betreffende de rechtspositie van sommige personeelsleden van het gesubsidieerd onderwijs en de gesubsidieerde centra voor leerlingenbegeleiding, zoals gewijzigd en meer in het bijzonder Hoofdstuk Vbis en Vter inzake functiebeschrijving en evaluatie;</w:t>
      </w:r>
    </w:p>
    <w:p w14:paraId="61CA9E59" w14:textId="77777777" w:rsidR="00990EBB" w:rsidRPr="00990EBB" w:rsidRDefault="00990EBB" w:rsidP="00990EBB">
      <w:pPr>
        <w:widowControl w:val="0"/>
        <w:numPr>
          <w:ilvl w:val="1"/>
          <w:numId w:val="9"/>
        </w:numPr>
        <w:tabs>
          <w:tab w:val="left" w:pos="-1440"/>
          <w:tab w:val="left" w:pos="-720"/>
        </w:tabs>
        <w:spacing w:after="0" w:line="240" w:lineRule="auto"/>
        <w:rPr>
          <w:rFonts w:cstheme="minorHAnsi"/>
        </w:rPr>
      </w:pPr>
      <w:r w:rsidRPr="00990EBB">
        <w:rPr>
          <w:rFonts w:cstheme="minorHAnsi"/>
        </w:rPr>
        <w:t>Ministeriële omzendbrief van 29 oktober 2007 betreffende functiebeschrijving en evaluatie;</w:t>
      </w:r>
    </w:p>
    <w:p w14:paraId="3529950C" w14:textId="77777777" w:rsidR="00990EBB" w:rsidRPr="00990EBB" w:rsidRDefault="00990EBB" w:rsidP="00990EBB">
      <w:pPr>
        <w:widowControl w:val="0"/>
        <w:numPr>
          <w:ilvl w:val="0"/>
          <w:numId w:val="9"/>
        </w:numPr>
        <w:tabs>
          <w:tab w:val="left" w:pos="-1440"/>
          <w:tab w:val="left" w:pos="-720"/>
        </w:tabs>
        <w:spacing w:after="0" w:line="240" w:lineRule="auto"/>
        <w:rPr>
          <w:rFonts w:cstheme="minorHAnsi"/>
        </w:rPr>
      </w:pPr>
      <w:r w:rsidRPr="00990EBB">
        <w:rPr>
          <w:rFonts w:cstheme="minorHAnsi"/>
        </w:rPr>
        <w:t>De afspraken over functiebeschrijvingen en evaluaties g</w:t>
      </w:r>
      <w:r>
        <w:rPr>
          <w:rFonts w:cstheme="minorHAnsi"/>
        </w:rPr>
        <w:t>oedgekeurd door de gemeenteraad.</w:t>
      </w:r>
    </w:p>
    <w:p w14:paraId="1747C999" w14:textId="77777777" w:rsidR="00990EBB" w:rsidRDefault="00990EBB" w:rsidP="00990EBB">
      <w:pPr>
        <w:widowControl w:val="0"/>
        <w:tabs>
          <w:tab w:val="left" w:pos="-1440"/>
          <w:tab w:val="left" w:pos="-720"/>
        </w:tabs>
        <w:rPr>
          <w:rFonts w:ascii="Arial" w:hAnsi="Arial" w:cs="Arial"/>
          <w:sz w:val="20"/>
          <w:szCs w:val="20"/>
        </w:rPr>
      </w:pPr>
    </w:p>
    <w:p w14:paraId="380DBD10" w14:textId="77777777" w:rsidR="00990EBB" w:rsidRPr="00D95865" w:rsidRDefault="00990EBB" w:rsidP="00990EBB">
      <w:pPr>
        <w:jc w:val="both"/>
        <w:rPr>
          <w:rFonts w:cstheme="minorHAnsi"/>
        </w:rPr>
      </w:pPr>
      <w:r w:rsidRPr="00D95865">
        <w:rPr>
          <w:rFonts w:cstheme="minorHAnsi"/>
        </w:rPr>
        <w:t>In dit vademecum worden bovenstaande bepalingen hertaald en gebundeld. Het vademecum is ondergeschikt aan dwingende regelgeving en de daarbij horende uitvoeringsbesluiten.</w:t>
      </w:r>
    </w:p>
    <w:p w14:paraId="021AD76C" w14:textId="777FE7A6" w:rsidR="00990EBB" w:rsidRDefault="00990EBB" w:rsidP="00B1555C">
      <w:pPr>
        <w:jc w:val="both"/>
      </w:pPr>
    </w:p>
    <w:p w14:paraId="00E6B841" w14:textId="77777777" w:rsidR="00A515AF" w:rsidRDefault="00A515AF" w:rsidP="00B1555C">
      <w:pPr>
        <w:jc w:val="both"/>
      </w:pPr>
    </w:p>
    <w:p w14:paraId="64447ACF" w14:textId="05025DD3" w:rsidR="00A515AF" w:rsidRPr="00D57068" w:rsidRDefault="00A515AF" w:rsidP="00A515AF">
      <w:pPr>
        <w:spacing w:after="120" w:line="480" w:lineRule="auto"/>
        <w:jc w:val="center"/>
        <w:rPr>
          <w:rFonts w:cstheme="minorHAnsi"/>
          <w:lang w:val="nl-NL"/>
        </w:rPr>
      </w:pPr>
      <w:r w:rsidRPr="00D57068">
        <w:rPr>
          <w:rFonts w:cstheme="minorHAnsi"/>
          <w:lang w:val="nl-NL"/>
        </w:rPr>
        <w:t xml:space="preserve">Goedgekeurd in de gemeenteraadszitting van </w:t>
      </w:r>
      <w:r>
        <w:rPr>
          <w:rFonts w:cstheme="minorHAnsi"/>
          <w:lang w:val="nl-NL"/>
        </w:rPr>
        <w:t>24 februari 2022</w:t>
      </w:r>
    </w:p>
    <w:p w14:paraId="32283B01" w14:textId="77777777" w:rsidR="00A515AF" w:rsidRPr="00D57068" w:rsidRDefault="00A515AF" w:rsidP="00A515AF">
      <w:pPr>
        <w:spacing w:after="120" w:line="480" w:lineRule="auto"/>
        <w:ind w:left="360"/>
        <w:rPr>
          <w:rFonts w:cstheme="minorHAnsi"/>
          <w:lang w:val="nl-NL"/>
        </w:rPr>
      </w:pPr>
    </w:p>
    <w:p w14:paraId="4C6C6D1B" w14:textId="77777777" w:rsidR="00A515AF" w:rsidRPr="00D57068" w:rsidRDefault="00A515AF" w:rsidP="00A515AF">
      <w:pPr>
        <w:spacing w:after="120" w:line="480" w:lineRule="auto"/>
        <w:ind w:left="360"/>
        <w:rPr>
          <w:rFonts w:cstheme="minorHAnsi"/>
          <w:lang w:val="nl-NL"/>
        </w:rPr>
      </w:pPr>
    </w:p>
    <w:p w14:paraId="76A2732E" w14:textId="49879E3C" w:rsidR="00A515AF" w:rsidRPr="00D57068" w:rsidRDefault="00A515AF" w:rsidP="00A515AF">
      <w:pPr>
        <w:spacing w:after="0" w:line="240" w:lineRule="auto"/>
        <w:ind w:left="357"/>
        <w:rPr>
          <w:rFonts w:cstheme="minorHAnsi"/>
          <w:lang w:val="nl-NL"/>
        </w:rPr>
      </w:pPr>
      <w:r w:rsidRPr="00D57068">
        <w:rPr>
          <w:rFonts w:cstheme="minorHAnsi"/>
          <w:lang w:val="nl-NL"/>
        </w:rPr>
        <w:t>Muriel Van Schel</w:t>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006C1D3A">
        <w:rPr>
          <w:rFonts w:cstheme="minorHAnsi"/>
          <w:lang w:val="nl-NL"/>
        </w:rPr>
        <w:t>Peter Plessers</w:t>
      </w:r>
      <w:bookmarkStart w:id="0" w:name="_GoBack"/>
      <w:bookmarkEnd w:id="0"/>
    </w:p>
    <w:p w14:paraId="5129ABC3" w14:textId="77777777" w:rsidR="00A515AF" w:rsidRPr="00D57068" w:rsidRDefault="00A515AF" w:rsidP="00A515AF">
      <w:pPr>
        <w:spacing w:after="120" w:line="480" w:lineRule="auto"/>
        <w:ind w:left="360"/>
        <w:rPr>
          <w:rFonts w:cstheme="minorHAnsi"/>
          <w:lang w:val="nl-NL"/>
        </w:rPr>
      </w:pPr>
      <w:r>
        <w:rPr>
          <w:rFonts w:cstheme="minorHAnsi"/>
          <w:lang w:val="nl-NL"/>
        </w:rPr>
        <w:t>Algemeen directeur</w:t>
      </w:r>
      <w:r>
        <w:rPr>
          <w:rFonts w:cstheme="minorHAnsi"/>
          <w:lang w:val="nl-NL"/>
        </w:rPr>
        <w:tab/>
      </w:r>
      <w:r>
        <w:rPr>
          <w:rFonts w:cstheme="minorHAnsi"/>
          <w:lang w:val="nl-NL"/>
        </w:rPr>
        <w:tab/>
      </w:r>
      <w:r>
        <w:rPr>
          <w:rFonts w:cstheme="minorHAnsi"/>
          <w:lang w:val="nl-NL"/>
        </w:rPr>
        <w:tab/>
      </w:r>
      <w:r>
        <w:rPr>
          <w:rFonts w:cstheme="minorHAnsi"/>
          <w:lang w:val="nl-NL"/>
        </w:rPr>
        <w:tab/>
      </w:r>
      <w:r>
        <w:rPr>
          <w:rFonts w:cstheme="minorHAnsi"/>
          <w:lang w:val="nl-NL"/>
        </w:rPr>
        <w:tab/>
      </w:r>
      <w:r>
        <w:rPr>
          <w:rFonts w:cstheme="minorHAnsi"/>
          <w:lang w:val="nl-NL"/>
        </w:rPr>
        <w:tab/>
      </w:r>
      <w:r w:rsidRPr="00D57068">
        <w:rPr>
          <w:rFonts w:cstheme="minorHAnsi"/>
          <w:lang w:val="nl-NL"/>
        </w:rPr>
        <w:t>Voorzitter gemeenteraad</w:t>
      </w:r>
    </w:p>
    <w:p w14:paraId="5AC6FE15" w14:textId="77777777" w:rsidR="00990EBB" w:rsidRDefault="00990EBB" w:rsidP="00B1555C">
      <w:pPr>
        <w:jc w:val="both"/>
      </w:pPr>
    </w:p>
    <w:sectPr w:rsidR="00990EB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4C242" w14:textId="77777777" w:rsidR="00990EBB" w:rsidRDefault="00990EBB" w:rsidP="00946A2E">
      <w:pPr>
        <w:spacing w:after="0" w:line="240" w:lineRule="auto"/>
      </w:pPr>
      <w:r>
        <w:separator/>
      </w:r>
    </w:p>
  </w:endnote>
  <w:endnote w:type="continuationSeparator" w:id="0">
    <w:p w14:paraId="0821D93A" w14:textId="77777777" w:rsidR="00990EBB" w:rsidRDefault="00990EBB" w:rsidP="00946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one Serif">
    <w:altName w:val="Cambria"/>
    <w:panose1 w:val="00000000000000000000"/>
    <w:charset w:val="00"/>
    <w:family w:val="roman"/>
    <w:notTrueType/>
    <w:pitch w:val="default"/>
  </w:font>
  <w:font w:name="Stone Sans">
    <w:altName w:val="Cambria"/>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0784289"/>
      <w:docPartObj>
        <w:docPartGallery w:val="Page Numbers (Bottom of Page)"/>
        <w:docPartUnique/>
      </w:docPartObj>
    </w:sdtPr>
    <w:sdtEndPr/>
    <w:sdtContent>
      <w:p w14:paraId="65342548" w14:textId="6E8111D9" w:rsidR="00707A15" w:rsidRDefault="00707A15">
        <w:pPr>
          <w:pStyle w:val="Voettekst"/>
          <w:jc w:val="right"/>
        </w:pPr>
        <w:r>
          <w:fldChar w:fldCharType="begin"/>
        </w:r>
        <w:r>
          <w:instrText>PAGE   \* MERGEFORMAT</w:instrText>
        </w:r>
        <w:r>
          <w:fldChar w:fldCharType="separate"/>
        </w:r>
        <w:r w:rsidR="006C1D3A" w:rsidRPr="006C1D3A">
          <w:rPr>
            <w:noProof/>
            <w:lang w:val="nl-NL"/>
          </w:rPr>
          <w:t>8</w:t>
        </w:r>
        <w:r>
          <w:fldChar w:fldCharType="end"/>
        </w:r>
      </w:p>
    </w:sdtContent>
  </w:sdt>
  <w:p w14:paraId="1C8718F8" w14:textId="77777777" w:rsidR="00707A15" w:rsidRDefault="00707A1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F8DAA" w14:textId="77777777" w:rsidR="00990EBB" w:rsidRDefault="00990EBB" w:rsidP="00946A2E">
      <w:pPr>
        <w:spacing w:after="0" w:line="240" w:lineRule="auto"/>
      </w:pPr>
      <w:r>
        <w:separator/>
      </w:r>
    </w:p>
  </w:footnote>
  <w:footnote w:type="continuationSeparator" w:id="0">
    <w:p w14:paraId="2B0CEC63" w14:textId="77777777" w:rsidR="00990EBB" w:rsidRDefault="00990EBB" w:rsidP="00946A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A693A"/>
    <w:multiLevelType w:val="hybridMultilevel"/>
    <w:tmpl w:val="2A1E4F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F34AF9"/>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A828E0"/>
    <w:multiLevelType w:val="multilevel"/>
    <w:tmpl w:val="AE9E798C"/>
    <w:lvl w:ilvl="0">
      <w:start w:val="1"/>
      <w:numFmt w:val="decimal"/>
      <w:lvlText w:val="%1."/>
      <w:lvlJc w:val="left"/>
      <w:pPr>
        <w:tabs>
          <w:tab w:val="num" w:pos="1440"/>
        </w:tabs>
        <w:ind w:left="1080" w:hanging="360"/>
      </w:pPr>
      <w:rPr>
        <w:rFonts w:hint="default"/>
      </w:rPr>
    </w:lvl>
    <w:lvl w:ilvl="1">
      <w:start w:val="1"/>
      <w:numFmt w:val="decimal"/>
      <w:pStyle w:val="Subtitel"/>
      <w:lvlText w:val="%1.%2."/>
      <w:lvlJc w:val="left"/>
      <w:pPr>
        <w:tabs>
          <w:tab w:val="num" w:pos="2160"/>
        </w:tabs>
        <w:ind w:left="1512" w:hanging="432"/>
      </w:pPr>
      <w:rPr>
        <w:rFonts w:hint="default"/>
      </w:rPr>
    </w:lvl>
    <w:lvl w:ilvl="2">
      <w:start w:val="1"/>
      <w:numFmt w:val="decimal"/>
      <w:lvlText w:val="%1.%2.%3."/>
      <w:lvlJc w:val="left"/>
      <w:pPr>
        <w:tabs>
          <w:tab w:val="num" w:pos="2880"/>
        </w:tabs>
        <w:ind w:left="1944" w:hanging="504"/>
      </w:pPr>
      <w:rPr>
        <w:rFonts w:hint="default"/>
        <w:sz w:val="20"/>
        <w:szCs w:val="20"/>
      </w:rPr>
    </w:lvl>
    <w:lvl w:ilvl="3">
      <w:start w:val="1"/>
      <w:numFmt w:val="decimal"/>
      <w:lvlText w:val="%1.%2.%3.%4."/>
      <w:lvlJc w:val="left"/>
      <w:pPr>
        <w:tabs>
          <w:tab w:val="num" w:pos="396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720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3" w15:restartNumberingAfterBreak="0">
    <w:nsid w:val="13265188"/>
    <w:multiLevelType w:val="hybridMultilevel"/>
    <w:tmpl w:val="33387C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3596B66"/>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D161C4C"/>
    <w:multiLevelType w:val="hybridMultilevel"/>
    <w:tmpl w:val="76FC15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FB87BE8"/>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FE83617"/>
    <w:multiLevelType w:val="hybridMultilevel"/>
    <w:tmpl w:val="BA7249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2F678BA"/>
    <w:multiLevelType w:val="hybridMultilevel"/>
    <w:tmpl w:val="58F062D4"/>
    <w:lvl w:ilvl="0" w:tplc="08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Symbol"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Symbo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Symbo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52299E"/>
    <w:multiLevelType w:val="hybridMultilevel"/>
    <w:tmpl w:val="EA10247E"/>
    <w:lvl w:ilvl="0" w:tplc="08130001">
      <w:start w:val="1"/>
      <w:numFmt w:val="bullet"/>
      <w:lvlText w:val=""/>
      <w:lvlJc w:val="left"/>
      <w:pPr>
        <w:tabs>
          <w:tab w:val="num" w:pos="720"/>
        </w:tabs>
        <w:ind w:left="720" w:hanging="360"/>
      </w:pPr>
      <w:rPr>
        <w:rFonts w:ascii="Symbol" w:hAnsi="Symbol" w:hint="default"/>
        <w:b/>
        <w:bCs/>
        <w:i w:val="0"/>
        <w:iCs w:val="0"/>
        <w:sz w:val="20"/>
        <w:szCs w:val="20"/>
      </w:rPr>
    </w:lvl>
    <w:lvl w:ilvl="1" w:tplc="FFFFFFFF">
      <w:start w:val="1"/>
      <w:numFmt w:val="lowerLetter"/>
      <w:lvlText w:val="%2."/>
      <w:lvlJc w:val="left"/>
      <w:pPr>
        <w:tabs>
          <w:tab w:val="num" w:pos="1440"/>
        </w:tabs>
        <w:ind w:left="1440" w:hanging="360"/>
      </w:pPr>
      <w:rPr>
        <w:rFonts w:hint="default"/>
      </w:rPr>
    </w:lvl>
    <w:lvl w:ilvl="2" w:tplc="C17EB6FE">
      <w:numFmt w:val="bullet"/>
      <w:lvlText w:val="-"/>
      <w:lvlJc w:val="left"/>
      <w:pPr>
        <w:tabs>
          <w:tab w:val="num" w:pos="117"/>
        </w:tabs>
        <w:ind w:left="2150" w:hanging="170"/>
      </w:pPr>
      <w:rPr>
        <w:rFonts w:ascii="Arial" w:eastAsia="Times New Roman" w:hAnsi="Arial" w:hint="default"/>
        <w:b/>
        <w:bCs/>
        <w:i w:val="0"/>
        <w:iCs w:val="0"/>
        <w:sz w:val="20"/>
        <w:szCs w:val="20"/>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10" w15:restartNumberingAfterBreak="0">
    <w:nsid w:val="28766CFE"/>
    <w:multiLevelType w:val="hybridMultilevel"/>
    <w:tmpl w:val="23E0B5C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8D06C34"/>
    <w:multiLevelType w:val="hybridMultilevel"/>
    <w:tmpl w:val="19D8E934"/>
    <w:lvl w:ilvl="0" w:tplc="C17EB6FE">
      <w:numFmt w:val="bullet"/>
      <w:lvlText w:val="-"/>
      <w:lvlJc w:val="left"/>
      <w:pPr>
        <w:tabs>
          <w:tab w:val="num" w:pos="-1155"/>
        </w:tabs>
        <w:ind w:left="878" w:hanging="170"/>
      </w:pPr>
      <w:rPr>
        <w:rFonts w:ascii="Arial" w:eastAsia="Times New Roman" w:hAnsi="Arial" w:hint="default"/>
      </w:rPr>
    </w:lvl>
    <w:lvl w:ilvl="1" w:tplc="04130003">
      <w:start w:val="1"/>
      <w:numFmt w:val="bullet"/>
      <w:lvlText w:val="o"/>
      <w:lvlJc w:val="left"/>
      <w:pPr>
        <w:tabs>
          <w:tab w:val="num" w:pos="-120"/>
        </w:tabs>
        <w:ind w:left="-120" w:hanging="360"/>
      </w:pPr>
      <w:rPr>
        <w:rFonts w:ascii="Courier New" w:hAnsi="Courier New" w:cs="Courier New" w:hint="default"/>
      </w:rPr>
    </w:lvl>
    <w:lvl w:ilvl="2" w:tplc="04130005">
      <w:start w:val="1"/>
      <w:numFmt w:val="bullet"/>
      <w:lvlText w:val=""/>
      <w:lvlJc w:val="left"/>
      <w:pPr>
        <w:tabs>
          <w:tab w:val="num" w:pos="600"/>
        </w:tabs>
        <w:ind w:left="600" w:hanging="360"/>
      </w:pPr>
      <w:rPr>
        <w:rFonts w:ascii="Wingdings" w:hAnsi="Wingdings" w:hint="default"/>
      </w:rPr>
    </w:lvl>
    <w:lvl w:ilvl="3" w:tplc="04130001">
      <w:start w:val="1"/>
      <w:numFmt w:val="bullet"/>
      <w:lvlText w:val=""/>
      <w:lvlJc w:val="left"/>
      <w:pPr>
        <w:tabs>
          <w:tab w:val="num" w:pos="1320"/>
        </w:tabs>
        <w:ind w:left="1320" w:hanging="360"/>
      </w:pPr>
      <w:rPr>
        <w:rFonts w:ascii="Symbol" w:hAnsi="Symbol" w:hint="default"/>
      </w:rPr>
    </w:lvl>
    <w:lvl w:ilvl="4" w:tplc="04130003">
      <w:start w:val="1"/>
      <w:numFmt w:val="bullet"/>
      <w:lvlText w:val="o"/>
      <w:lvlJc w:val="left"/>
      <w:pPr>
        <w:tabs>
          <w:tab w:val="num" w:pos="2040"/>
        </w:tabs>
        <w:ind w:left="2040" w:hanging="360"/>
      </w:pPr>
      <w:rPr>
        <w:rFonts w:ascii="Courier New" w:hAnsi="Courier New" w:cs="Courier New" w:hint="default"/>
      </w:rPr>
    </w:lvl>
    <w:lvl w:ilvl="5" w:tplc="04130005" w:tentative="1">
      <w:start w:val="1"/>
      <w:numFmt w:val="bullet"/>
      <w:lvlText w:val=""/>
      <w:lvlJc w:val="left"/>
      <w:pPr>
        <w:tabs>
          <w:tab w:val="num" w:pos="2760"/>
        </w:tabs>
        <w:ind w:left="2760" w:hanging="360"/>
      </w:pPr>
      <w:rPr>
        <w:rFonts w:ascii="Wingdings" w:hAnsi="Wingdings" w:hint="default"/>
      </w:rPr>
    </w:lvl>
    <w:lvl w:ilvl="6" w:tplc="04130001" w:tentative="1">
      <w:start w:val="1"/>
      <w:numFmt w:val="bullet"/>
      <w:lvlText w:val=""/>
      <w:lvlJc w:val="left"/>
      <w:pPr>
        <w:tabs>
          <w:tab w:val="num" w:pos="3480"/>
        </w:tabs>
        <w:ind w:left="3480" w:hanging="360"/>
      </w:pPr>
      <w:rPr>
        <w:rFonts w:ascii="Symbol" w:hAnsi="Symbol" w:hint="default"/>
      </w:rPr>
    </w:lvl>
    <w:lvl w:ilvl="7" w:tplc="04130003" w:tentative="1">
      <w:start w:val="1"/>
      <w:numFmt w:val="bullet"/>
      <w:lvlText w:val="o"/>
      <w:lvlJc w:val="left"/>
      <w:pPr>
        <w:tabs>
          <w:tab w:val="num" w:pos="4200"/>
        </w:tabs>
        <w:ind w:left="4200" w:hanging="360"/>
      </w:pPr>
      <w:rPr>
        <w:rFonts w:ascii="Courier New" w:hAnsi="Courier New" w:cs="Courier New" w:hint="default"/>
      </w:rPr>
    </w:lvl>
    <w:lvl w:ilvl="8" w:tplc="04130005" w:tentative="1">
      <w:start w:val="1"/>
      <w:numFmt w:val="bullet"/>
      <w:lvlText w:val=""/>
      <w:lvlJc w:val="left"/>
      <w:pPr>
        <w:tabs>
          <w:tab w:val="num" w:pos="4920"/>
        </w:tabs>
        <w:ind w:left="4920" w:hanging="360"/>
      </w:pPr>
      <w:rPr>
        <w:rFonts w:ascii="Wingdings" w:hAnsi="Wingdings" w:hint="default"/>
      </w:rPr>
    </w:lvl>
  </w:abstractNum>
  <w:abstractNum w:abstractNumId="12" w15:restartNumberingAfterBreak="0">
    <w:nsid w:val="2D723978"/>
    <w:multiLevelType w:val="hybridMultilevel"/>
    <w:tmpl w:val="E894F536"/>
    <w:lvl w:ilvl="0" w:tplc="FA7E74B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DD916AF"/>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F9C2428"/>
    <w:multiLevelType w:val="hybridMultilevel"/>
    <w:tmpl w:val="720234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12C349E"/>
    <w:multiLevelType w:val="multilevel"/>
    <w:tmpl w:val="8E6C59A8"/>
    <w:lvl w:ilvl="0">
      <w:start w:val="1"/>
      <w:numFmt w:val="decimal"/>
      <w:pStyle w:val="Kop1"/>
      <w:lvlText w:val="Hoofdstuk %1"/>
      <w:lvlJc w:val="left"/>
      <w:pPr>
        <w:tabs>
          <w:tab w:val="num" w:pos="1814"/>
        </w:tabs>
        <w:ind w:left="4763" w:hanging="4763"/>
      </w:pPr>
      <w:rPr>
        <w:rFonts w:ascii="Arial" w:hAnsi="Arial" w:hint="default"/>
        <w:b/>
        <w:i w:val="0"/>
        <w:sz w:val="24"/>
        <w:szCs w:val="24"/>
      </w:rPr>
    </w:lvl>
    <w:lvl w:ilvl="1">
      <w:start w:val="1"/>
      <w:numFmt w:val="decimal"/>
      <w:pStyle w:val="Kop2"/>
      <w:lvlText w:val="%1.%2"/>
      <w:lvlJc w:val="left"/>
      <w:pPr>
        <w:tabs>
          <w:tab w:val="num" w:pos="576"/>
        </w:tabs>
        <w:ind w:left="576" w:hanging="576"/>
      </w:pPr>
      <w:rPr>
        <w:rFonts w:hint="default"/>
        <w:b/>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6" w15:restartNumberingAfterBreak="0">
    <w:nsid w:val="3519303A"/>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7E5183C"/>
    <w:multiLevelType w:val="hybridMultilevel"/>
    <w:tmpl w:val="FA089EB4"/>
    <w:lvl w:ilvl="0" w:tplc="E27AF09A">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9AF2250"/>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E72631F"/>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FED3362"/>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0C16F53"/>
    <w:multiLevelType w:val="hybridMultilevel"/>
    <w:tmpl w:val="17C431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3914379"/>
    <w:multiLevelType w:val="hybridMultilevel"/>
    <w:tmpl w:val="5C6621E8"/>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23" w15:restartNumberingAfterBreak="0">
    <w:nsid w:val="46B7253F"/>
    <w:multiLevelType w:val="hybridMultilevel"/>
    <w:tmpl w:val="34E0D2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6F01AD0"/>
    <w:multiLevelType w:val="hybridMultilevel"/>
    <w:tmpl w:val="2B5A8638"/>
    <w:lvl w:ilvl="0" w:tplc="FF7E3BA2">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71A051F"/>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B682366"/>
    <w:multiLevelType w:val="hybridMultilevel"/>
    <w:tmpl w:val="243421DA"/>
    <w:lvl w:ilvl="0" w:tplc="181A14D8">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50CA138F"/>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3B50C1E"/>
    <w:multiLevelType w:val="hybridMultilevel"/>
    <w:tmpl w:val="2BDABF96"/>
    <w:lvl w:ilvl="0" w:tplc="9C16A16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53B5113D"/>
    <w:multiLevelType w:val="hybridMultilevel"/>
    <w:tmpl w:val="A288B4DE"/>
    <w:lvl w:ilvl="0" w:tplc="9AB8E964">
      <w:start w:val="1"/>
      <w:numFmt w:val="bullet"/>
      <w:lvlText w:val=""/>
      <w:lvlJc w:val="left"/>
      <w:pPr>
        <w:tabs>
          <w:tab w:val="num" w:pos="720"/>
        </w:tabs>
        <w:ind w:left="720" w:hanging="360"/>
      </w:pPr>
      <w:rPr>
        <w:rFonts w:ascii="Symbol" w:hAnsi="Symbol" w:hint="default"/>
      </w:rPr>
    </w:lvl>
    <w:lvl w:ilvl="1" w:tplc="08130001">
      <w:start w:val="1"/>
      <w:numFmt w:val="bullet"/>
      <w:lvlText w:val=""/>
      <w:lvlJc w:val="left"/>
      <w:pPr>
        <w:tabs>
          <w:tab w:val="num" w:pos="1440"/>
        </w:tabs>
        <w:ind w:left="1440" w:hanging="360"/>
      </w:pPr>
      <w:rPr>
        <w:rFonts w:ascii="Symbol" w:hAnsi="Symbol" w:hint="default"/>
      </w:rPr>
    </w:lvl>
    <w:lvl w:ilvl="2" w:tplc="B296A80E">
      <w:start w:val="1"/>
      <w:numFmt w:val="decimal"/>
      <w:lvlText w:val="%3."/>
      <w:lvlJc w:val="left"/>
      <w:pPr>
        <w:tabs>
          <w:tab w:val="num" w:pos="2160"/>
        </w:tabs>
        <w:ind w:left="2160" w:hanging="360"/>
      </w:pPr>
    </w:lvl>
    <w:lvl w:ilvl="3" w:tplc="ADAAEC80">
      <w:start w:val="1"/>
      <w:numFmt w:val="decimal"/>
      <w:lvlText w:val="%4."/>
      <w:lvlJc w:val="left"/>
      <w:pPr>
        <w:tabs>
          <w:tab w:val="num" w:pos="2880"/>
        </w:tabs>
        <w:ind w:left="2880" w:hanging="360"/>
      </w:pPr>
    </w:lvl>
    <w:lvl w:ilvl="4" w:tplc="8692F324" w:tentative="1">
      <w:start w:val="1"/>
      <w:numFmt w:val="decimal"/>
      <w:lvlText w:val="%5."/>
      <w:lvlJc w:val="left"/>
      <w:pPr>
        <w:tabs>
          <w:tab w:val="num" w:pos="3600"/>
        </w:tabs>
        <w:ind w:left="3600" w:hanging="360"/>
      </w:pPr>
    </w:lvl>
    <w:lvl w:ilvl="5" w:tplc="5FCC681A" w:tentative="1">
      <w:start w:val="1"/>
      <w:numFmt w:val="decimal"/>
      <w:lvlText w:val="%6."/>
      <w:lvlJc w:val="left"/>
      <w:pPr>
        <w:tabs>
          <w:tab w:val="num" w:pos="4320"/>
        </w:tabs>
        <w:ind w:left="4320" w:hanging="360"/>
      </w:pPr>
    </w:lvl>
    <w:lvl w:ilvl="6" w:tplc="0E72A7DE" w:tentative="1">
      <w:start w:val="1"/>
      <w:numFmt w:val="decimal"/>
      <w:lvlText w:val="%7."/>
      <w:lvlJc w:val="left"/>
      <w:pPr>
        <w:tabs>
          <w:tab w:val="num" w:pos="5040"/>
        </w:tabs>
        <w:ind w:left="5040" w:hanging="360"/>
      </w:pPr>
    </w:lvl>
    <w:lvl w:ilvl="7" w:tplc="82F434C8" w:tentative="1">
      <w:start w:val="1"/>
      <w:numFmt w:val="decimal"/>
      <w:lvlText w:val="%8."/>
      <w:lvlJc w:val="left"/>
      <w:pPr>
        <w:tabs>
          <w:tab w:val="num" w:pos="5760"/>
        </w:tabs>
        <w:ind w:left="5760" w:hanging="360"/>
      </w:pPr>
    </w:lvl>
    <w:lvl w:ilvl="8" w:tplc="47ECB04E" w:tentative="1">
      <w:start w:val="1"/>
      <w:numFmt w:val="decimal"/>
      <w:lvlText w:val="%9."/>
      <w:lvlJc w:val="left"/>
      <w:pPr>
        <w:tabs>
          <w:tab w:val="num" w:pos="6480"/>
        </w:tabs>
        <w:ind w:left="6480" w:hanging="360"/>
      </w:pPr>
    </w:lvl>
  </w:abstractNum>
  <w:abstractNum w:abstractNumId="30" w15:restartNumberingAfterBreak="0">
    <w:nsid w:val="5D486BE1"/>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03A5C0B"/>
    <w:multiLevelType w:val="hybridMultilevel"/>
    <w:tmpl w:val="A2DC5BAC"/>
    <w:lvl w:ilvl="0" w:tplc="31F60270">
      <w:start w:val="1"/>
      <w:numFmt w:val="bullet"/>
      <w:lvlText w:val=""/>
      <w:lvlJc w:val="left"/>
      <w:pPr>
        <w:tabs>
          <w:tab w:val="num" w:pos="1068"/>
        </w:tabs>
        <w:ind w:left="1068" w:hanging="360"/>
      </w:pPr>
      <w:rPr>
        <w:rFonts w:ascii="Symbol" w:hAnsi="Symbol" w:hint="default"/>
        <w:color w:val="auto"/>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C923EE"/>
    <w:multiLevelType w:val="hybridMultilevel"/>
    <w:tmpl w:val="56D463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2785EF7"/>
    <w:multiLevelType w:val="hybridMultilevel"/>
    <w:tmpl w:val="6C848ACC"/>
    <w:lvl w:ilvl="0" w:tplc="08130001">
      <w:start w:val="1"/>
      <w:numFmt w:val="bullet"/>
      <w:lvlText w:val=""/>
      <w:lvlJc w:val="left"/>
      <w:pPr>
        <w:tabs>
          <w:tab w:val="num" w:pos="1068"/>
        </w:tabs>
        <w:ind w:left="1068" w:hanging="360"/>
      </w:pPr>
      <w:rPr>
        <w:rFonts w:ascii="Symbol" w:hAnsi="Symbol" w:hint="default"/>
      </w:rPr>
    </w:lvl>
    <w:lvl w:ilvl="1" w:tplc="08130003" w:tentative="1">
      <w:start w:val="1"/>
      <w:numFmt w:val="bullet"/>
      <w:lvlText w:val="o"/>
      <w:lvlJc w:val="left"/>
      <w:pPr>
        <w:ind w:left="1068" w:hanging="360"/>
      </w:pPr>
      <w:rPr>
        <w:rFonts w:ascii="Courier New" w:hAnsi="Courier New" w:cs="Courier New" w:hint="default"/>
      </w:rPr>
    </w:lvl>
    <w:lvl w:ilvl="2" w:tplc="08130005" w:tentative="1">
      <w:start w:val="1"/>
      <w:numFmt w:val="bullet"/>
      <w:lvlText w:val=""/>
      <w:lvlJc w:val="left"/>
      <w:pPr>
        <w:ind w:left="1788" w:hanging="360"/>
      </w:pPr>
      <w:rPr>
        <w:rFonts w:ascii="Wingdings" w:hAnsi="Wingdings" w:hint="default"/>
      </w:rPr>
    </w:lvl>
    <w:lvl w:ilvl="3" w:tplc="08130001" w:tentative="1">
      <w:start w:val="1"/>
      <w:numFmt w:val="bullet"/>
      <w:lvlText w:val=""/>
      <w:lvlJc w:val="left"/>
      <w:pPr>
        <w:ind w:left="2508" w:hanging="360"/>
      </w:pPr>
      <w:rPr>
        <w:rFonts w:ascii="Symbol" w:hAnsi="Symbol" w:hint="default"/>
      </w:rPr>
    </w:lvl>
    <w:lvl w:ilvl="4" w:tplc="08130003" w:tentative="1">
      <w:start w:val="1"/>
      <w:numFmt w:val="bullet"/>
      <w:lvlText w:val="o"/>
      <w:lvlJc w:val="left"/>
      <w:pPr>
        <w:ind w:left="3228" w:hanging="360"/>
      </w:pPr>
      <w:rPr>
        <w:rFonts w:ascii="Courier New" w:hAnsi="Courier New" w:cs="Courier New" w:hint="default"/>
      </w:rPr>
    </w:lvl>
    <w:lvl w:ilvl="5" w:tplc="08130005" w:tentative="1">
      <w:start w:val="1"/>
      <w:numFmt w:val="bullet"/>
      <w:lvlText w:val=""/>
      <w:lvlJc w:val="left"/>
      <w:pPr>
        <w:ind w:left="3948" w:hanging="360"/>
      </w:pPr>
      <w:rPr>
        <w:rFonts w:ascii="Wingdings" w:hAnsi="Wingdings" w:hint="default"/>
      </w:rPr>
    </w:lvl>
    <w:lvl w:ilvl="6" w:tplc="08130001" w:tentative="1">
      <w:start w:val="1"/>
      <w:numFmt w:val="bullet"/>
      <w:lvlText w:val=""/>
      <w:lvlJc w:val="left"/>
      <w:pPr>
        <w:ind w:left="4668" w:hanging="360"/>
      </w:pPr>
      <w:rPr>
        <w:rFonts w:ascii="Symbol" w:hAnsi="Symbol" w:hint="default"/>
      </w:rPr>
    </w:lvl>
    <w:lvl w:ilvl="7" w:tplc="08130003" w:tentative="1">
      <w:start w:val="1"/>
      <w:numFmt w:val="bullet"/>
      <w:lvlText w:val="o"/>
      <w:lvlJc w:val="left"/>
      <w:pPr>
        <w:ind w:left="5388" w:hanging="360"/>
      </w:pPr>
      <w:rPr>
        <w:rFonts w:ascii="Courier New" w:hAnsi="Courier New" w:cs="Courier New" w:hint="default"/>
      </w:rPr>
    </w:lvl>
    <w:lvl w:ilvl="8" w:tplc="08130005" w:tentative="1">
      <w:start w:val="1"/>
      <w:numFmt w:val="bullet"/>
      <w:lvlText w:val=""/>
      <w:lvlJc w:val="left"/>
      <w:pPr>
        <w:ind w:left="6108" w:hanging="360"/>
      </w:pPr>
      <w:rPr>
        <w:rFonts w:ascii="Wingdings" w:hAnsi="Wingdings" w:hint="default"/>
      </w:rPr>
    </w:lvl>
  </w:abstractNum>
  <w:abstractNum w:abstractNumId="34" w15:restartNumberingAfterBreak="0">
    <w:nsid w:val="65985710"/>
    <w:multiLevelType w:val="hybridMultilevel"/>
    <w:tmpl w:val="79B6C5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65D4B63"/>
    <w:multiLevelType w:val="hybridMultilevel"/>
    <w:tmpl w:val="A628C3DC"/>
    <w:lvl w:ilvl="0" w:tplc="EE60859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18719AD"/>
    <w:multiLevelType w:val="hybridMultilevel"/>
    <w:tmpl w:val="7EC4CC1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724B6B78"/>
    <w:multiLevelType w:val="hybridMultilevel"/>
    <w:tmpl w:val="44B4425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6C40544"/>
    <w:multiLevelType w:val="multilevel"/>
    <w:tmpl w:val="BDCCDEA0"/>
    <w:lvl w:ilvl="0">
      <w:start w:val="2"/>
      <w:numFmt w:val="decimal"/>
      <w:lvlText w:val="Art.%1"/>
      <w:lvlJc w:val="left"/>
      <w:pPr>
        <w:tabs>
          <w:tab w:val="num" w:pos="360"/>
        </w:tabs>
        <w:ind w:left="360" w:hanging="360"/>
      </w:pPr>
      <w:rPr>
        <w:rFonts w:ascii="Arial" w:hAnsi="Arial" w:hint="default"/>
        <w:b w:val="0"/>
        <w:bCs/>
        <w:i w:val="0"/>
        <w:iCs w:val="0"/>
        <w:sz w:val="20"/>
        <w:szCs w:val="20"/>
        <w:u w:val="single"/>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77BE1488"/>
    <w:multiLevelType w:val="multilevel"/>
    <w:tmpl w:val="BA003D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F33291E"/>
    <w:multiLevelType w:val="hybridMultilevel"/>
    <w:tmpl w:val="5E4AC3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35"/>
  </w:num>
  <w:num w:numId="4">
    <w:abstractNumId w:val="24"/>
  </w:num>
  <w:num w:numId="5">
    <w:abstractNumId w:val="10"/>
  </w:num>
  <w:num w:numId="6">
    <w:abstractNumId w:val="26"/>
  </w:num>
  <w:num w:numId="7">
    <w:abstractNumId w:val="36"/>
  </w:num>
  <w:num w:numId="8">
    <w:abstractNumId w:val="15"/>
  </w:num>
  <w:num w:numId="9">
    <w:abstractNumId w:val="31"/>
  </w:num>
  <w:num w:numId="10">
    <w:abstractNumId w:val="0"/>
  </w:num>
  <w:num w:numId="11">
    <w:abstractNumId w:val="2"/>
  </w:num>
  <w:num w:numId="12">
    <w:abstractNumId w:val="11"/>
  </w:num>
  <w:num w:numId="13">
    <w:abstractNumId w:val="6"/>
  </w:num>
  <w:num w:numId="14">
    <w:abstractNumId w:val="28"/>
  </w:num>
  <w:num w:numId="15">
    <w:abstractNumId w:val="29"/>
  </w:num>
  <w:num w:numId="16">
    <w:abstractNumId w:val="21"/>
  </w:num>
  <w:num w:numId="17">
    <w:abstractNumId w:val="23"/>
  </w:num>
  <w:num w:numId="18">
    <w:abstractNumId w:val="4"/>
  </w:num>
  <w:num w:numId="19">
    <w:abstractNumId w:val="25"/>
  </w:num>
  <w:num w:numId="20">
    <w:abstractNumId w:val="22"/>
  </w:num>
  <w:num w:numId="21">
    <w:abstractNumId w:val="14"/>
  </w:num>
  <w:num w:numId="22">
    <w:abstractNumId w:val="1"/>
  </w:num>
  <w:num w:numId="23">
    <w:abstractNumId w:val="33"/>
  </w:num>
  <w:num w:numId="24">
    <w:abstractNumId w:val="3"/>
  </w:num>
  <w:num w:numId="25">
    <w:abstractNumId w:val="37"/>
  </w:num>
  <w:num w:numId="26">
    <w:abstractNumId w:val="20"/>
  </w:num>
  <w:num w:numId="27">
    <w:abstractNumId w:val="38"/>
  </w:num>
  <w:num w:numId="28">
    <w:abstractNumId w:val="35"/>
  </w:num>
  <w:num w:numId="29">
    <w:abstractNumId w:val="13"/>
  </w:num>
  <w:num w:numId="30">
    <w:abstractNumId w:val="39"/>
  </w:num>
  <w:num w:numId="31">
    <w:abstractNumId w:val="7"/>
  </w:num>
  <w:num w:numId="32">
    <w:abstractNumId w:val="19"/>
  </w:num>
  <w:num w:numId="33">
    <w:abstractNumId w:val="9"/>
  </w:num>
  <w:num w:numId="34">
    <w:abstractNumId w:val="30"/>
  </w:num>
  <w:num w:numId="35">
    <w:abstractNumId w:val="8"/>
  </w:num>
  <w:num w:numId="36">
    <w:abstractNumId w:val="27"/>
  </w:num>
  <w:num w:numId="37">
    <w:abstractNumId w:val="18"/>
  </w:num>
  <w:num w:numId="38">
    <w:abstractNumId w:val="5"/>
  </w:num>
  <w:num w:numId="39">
    <w:abstractNumId w:val="40"/>
  </w:num>
  <w:num w:numId="40">
    <w:abstractNumId w:val="32"/>
  </w:num>
  <w:num w:numId="41">
    <w:abstractNumId w:val="34"/>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DBA"/>
    <w:rsid w:val="000005DF"/>
    <w:rsid w:val="00003074"/>
    <w:rsid w:val="000033AA"/>
    <w:rsid w:val="00012163"/>
    <w:rsid w:val="0001633C"/>
    <w:rsid w:val="0002187D"/>
    <w:rsid w:val="00023D21"/>
    <w:rsid w:val="000320D2"/>
    <w:rsid w:val="00033333"/>
    <w:rsid w:val="0003407C"/>
    <w:rsid w:val="00035C81"/>
    <w:rsid w:val="000363E5"/>
    <w:rsid w:val="0004209F"/>
    <w:rsid w:val="00054269"/>
    <w:rsid w:val="0005602F"/>
    <w:rsid w:val="0006180F"/>
    <w:rsid w:val="000709F0"/>
    <w:rsid w:val="00075E4D"/>
    <w:rsid w:val="00080EEA"/>
    <w:rsid w:val="00086CE9"/>
    <w:rsid w:val="0009563D"/>
    <w:rsid w:val="00095DE8"/>
    <w:rsid w:val="00096ECA"/>
    <w:rsid w:val="000A1544"/>
    <w:rsid w:val="000B4235"/>
    <w:rsid w:val="000E4DAC"/>
    <w:rsid w:val="000E5A23"/>
    <w:rsid w:val="000F2482"/>
    <w:rsid w:val="00103F33"/>
    <w:rsid w:val="00114833"/>
    <w:rsid w:val="00114EBF"/>
    <w:rsid w:val="001174F4"/>
    <w:rsid w:val="00117AFF"/>
    <w:rsid w:val="0012628F"/>
    <w:rsid w:val="001408F3"/>
    <w:rsid w:val="00192762"/>
    <w:rsid w:val="00196129"/>
    <w:rsid w:val="001A2BFA"/>
    <w:rsid w:val="001A6873"/>
    <w:rsid w:val="001B0AB8"/>
    <w:rsid w:val="001E58D9"/>
    <w:rsid w:val="001E79EB"/>
    <w:rsid w:val="001F652D"/>
    <w:rsid w:val="001F6F58"/>
    <w:rsid w:val="00205D5B"/>
    <w:rsid w:val="002139EB"/>
    <w:rsid w:val="0023130A"/>
    <w:rsid w:val="00231953"/>
    <w:rsid w:val="00231BBC"/>
    <w:rsid w:val="0023336A"/>
    <w:rsid w:val="00233C82"/>
    <w:rsid w:val="00237033"/>
    <w:rsid w:val="002436DD"/>
    <w:rsid w:val="00245809"/>
    <w:rsid w:val="00251C43"/>
    <w:rsid w:val="002602CB"/>
    <w:rsid w:val="002713F0"/>
    <w:rsid w:val="00272B13"/>
    <w:rsid w:val="0028000F"/>
    <w:rsid w:val="002837B2"/>
    <w:rsid w:val="0029077A"/>
    <w:rsid w:val="002929DC"/>
    <w:rsid w:val="0029446E"/>
    <w:rsid w:val="00296E66"/>
    <w:rsid w:val="002A726B"/>
    <w:rsid w:val="002D153A"/>
    <w:rsid w:val="002D1ADF"/>
    <w:rsid w:val="002D509F"/>
    <w:rsid w:val="002E4419"/>
    <w:rsid w:val="002F1DD4"/>
    <w:rsid w:val="00300152"/>
    <w:rsid w:val="0030629D"/>
    <w:rsid w:val="0031344D"/>
    <w:rsid w:val="003244C1"/>
    <w:rsid w:val="003250D9"/>
    <w:rsid w:val="00336CA4"/>
    <w:rsid w:val="00340275"/>
    <w:rsid w:val="00346109"/>
    <w:rsid w:val="003503B9"/>
    <w:rsid w:val="003515B8"/>
    <w:rsid w:val="00351AC3"/>
    <w:rsid w:val="00371587"/>
    <w:rsid w:val="00371BF7"/>
    <w:rsid w:val="003753D6"/>
    <w:rsid w:val="003754B4"/>
    <w:rsid w:val="00375CF1"/>
    <w:rsid w:val="003778EE"/>
    <w:rsid w:val="00394E09"/>
    <w:rsid w:val="003A5D4B"/>
    <w:rsid w:val="003A637A"/>
    <w:rsid w:val="003B0B7A"/>
    <w:rsid w:val="003B6135"/>
    <w:rsid w:val="003C37FC"/>
    <w:rsid w:val="003C6654"/>
    <w:rsid w:val="003E7888"/>
    <w:rsid w:val="003F0564"/>
    <w:rsid w:val="003F0CD8"/>
    <w:rsid w:val="003F0F91"/>
    <w:rsid w:val="003F3D3E"/>
    <w:rsid w:val="003F6430"/>
    <w:rsid w:val="003F7762"/>
    <w:rsid w:val="004057DF"/>
    <w:rsid w:val="00421A03"/>
    <w:rsid w:val="00424395"/>
    <w:rsid w:val="00424E82"/>
    <w:rsid w:val="004277B9"/>
    <w:rsid w:val="00432C3A"/>
    <w:rsid w:val="00435964"/>
    <w:rsid w:val="00435A94"/>
    <w:rsid w:val="004372AD"/>
    <w:rsid w:val="004408DE"/>
    <w:rsid w:val="00441B7C"/>
    <w:rsid w:val="00462D37"/>
    <w:rsid w:val="00463781"/>
    <w:rsid w:val="00470796"/>
    <w:rsid w:val="00471307"/>
    <w:rsid w:val="004945EB"/>
    <w:rsid w:val="004A03E4"/>
    <w:rsid w:val="004A0783"/>
    <w:rsid w:val="004A5D12"/>
    <w:rsid w:val="004A6901"/>
    <w:rsid w:val="004A7C6B"/>
    <w:rsid w:val="004B11C3"/>
    <w:rsid w:val="004B5B34"/>
    <w:rsid w:val="004C07CA"/>
    <w:rsid w:val="004C35ED"/>
    <w:rsid w:val="004C622C"/>
    <w:rsid w:val="004C737F"/>
    <w:rsid w:val="004C73DA"/>
    <w:rsid w:val="004D06E3"/>
    <w:rsid w:val="004D2BE4"/>
    <w:rsid w:val="004D3DAB"/>
    <w:rsid w:val="004E6E8A"/>
    <w:rsid w:val="004F12F5"/>
    <w:rsid w:val="004F3A88"/>
    <w:rsid w:val="004F5D81"/>
    <w:rsid w:val="005047EF"/>
    <w:rsid w:val="00505815"/>
    <w:rsid w:val="00516096"/>
    <w:rsid w:val="00516774"/>
    <w:rsid w:val="0052246A"/>
    <w:rsid w:val="00522659"/>
    <w:rsid w:val="00524745"/>
    <w:rsid w:val="0052634F"/>
    <w:rsid w:val="00531A64"/>
    <w:rsid w:val="00531F82"/>
    <w:rsid w:val="00536736"/>
    <w:rsid w:val="00537828"/>
    <w:rsid w:val="0054528E"/>
    <w:rsid w:val="00561393"/>
    <w:rsid w:val="005746FB"/>
    <w:rsid w:val="00577910"/>
    <w:rsid w:val="00593018"/>
    <w:rsid w:val="00597062"/>
    <w:rsid w:val="005A1126"/>
    <w:rsid w:val="005B4765"/>
    <w:rsid w:val="005C5C31"/>
    <w:rsid w:val="005D36BE"/>
    <w:rsid w:val="005E32CC"/>
    <w:rsid w:val="005F6612"/>
    <w:rsid w:val="005F7D1A"/>
    <w:rsid w:val="00601DD8"/>
    <w:rsid w:val="00602FF8"/>
    <w:rsid w:val="006058C6"/>
    <w:rsid w:val="0060612F"/>
    <w:rsid w:val="006235F1"/>
    <w:rsid w:val="006301BB"/>
    <w:rsid w:val="0063257E"/>
    <w:rsid w:val="00647574"/>
    <w:rsid w:val="00656042"/>
    <w:rsid w:val="00660774"/>
    <w:rsid w:val="006618D5"/>
    <w:rsid w:val="00662A0C"/>
    <w:rsid w:val="00664101"/>
    <w:rsid w:val="00664E90"/>
    <w:rsid w:val="00665249"/>
    <w:rsid w:val="006720D5"/>
    <w:rsid w:val="00690565"/>
    <w:rsid w:val="006A6E8D"/>
    <w:rsid w:val="006B483A"/>
    <w:rsid w:val="006B5834"/>
    <w:rsid w:val="006C0332"/>
    <w:rsid w:val="006C1D3A"/>
    <w:rsid w:val="006D7242"/>
    <w:rsid w:val="006E1E28"/>
    <w:rsid w:val="006F670D"/>
    <w:rsid w:val="006F690F"/>
    <w:rsid w:val="00707A15"/>
    <w:rsid w:val="00714D35"/>
    <w:rsid w:val="00716946"/>
    <w:rsid w:val="00732633"/>
    <w:rsid w:val="00740B25"/>
    <w:rsid w:val="00741EE1"/>
    <w:rsid w:val="00744A3D"/>
    <w:rsid w:val="00757B3E"/>
    <w:rsid w:val="00763714"/>
    <w:rsid w:val="00766880"/>
    <w:rsid w:val="00792FC0"/>
    <w:rsid w:val="007A26E1"/>
    <w:rsid w:val="007A3327"/>
    <w:rsid w:val="007A591B"/>
    <w:rsid w:val="007B4B7D"/>
    <w:rsid w:val="007C7B67"/>
    <w:rsid w:val="007D58D5"/>
    <w:rsid w:val="007E1E53"/>
    <w:rsid w:val="007E43EA"/>
    <w:rsid w:val="007F47EF"/>
    <w:rsid w:val="008029AB"/>
    <w:rsid w:val="0080325C"/>
    <w:rsid w:val="008039C0"/>
    <w:rsid w:val="00805541"/>
    <w:rsid w:val="00815D44"/>
    <w:rsid w:val="0082467E"/>
    <w:rsid w:val="00825D81"/>
    <w:rsid w:val="00833680"/>
    <w:rsid w:val="00840AA5"/>
    <w:rsid w:val="00843025"/>
    <w:rsid w:val="008450C5"/>
    <w:rsid w:val="008563D0"/>
    <w:rsid w:val="008667F7"/>
    <w:rsid w:val="00866A4E"/>
    <w:rsid w:val="00870771"/>
    <w:rsid w:val="00872C61"/>
    <w:rsid w:val="00873CA6"/>
    <w:rsid w:val="00882D15"/>
    <w:rsid w:val="00886503"/>
    <w:rsid w:val="0089108C"/>
    <w:rsid w:val="00894843"/>
    <w:rsid w:val="0089523E"/>
    <w:rsid w:val="008A7199"/>
    <w:rsid w:val="008B1823"/>
    <w:rsid w:val="008B25A6"/>
    <w:rsid w:val="008B5057"/>
    <w:rsid w:val="008C32B6"/>
    <w:rsid w:val="008C39A0"/>
    <w:rsid w:val="008C56A7"/>
    <w:rsid w:val="008E4991"/>
    <w:rsid w:val="008F14C1"/>
    <w:rsid w:val="008F2EA2"/>
    <w:rsid w:val="008F5E55"/>
    <w:rsid w:val="0090098A"/>
    <w:rsid w:val="00915564"/>
    <w:rsid w:val="00936971"/>
    <w:rsid w:val="009462B8"/>
    <w:rsid w:val="00946A2E"/>
    <w:rsid w:val="009535A4"/>
    <w:rsid w:val="00957022"/>
    <w:rsid w:val="0096526F"/>
    <w:rsid w:val="00970706"/>
    <w:rsid w:val="00974035"/>
    <w:rsid w:val="00983932"/>
    <w:rsid w:val="00983C69"/>
    <w:rsid w:val="009901F9"/>
    <w:rsid w:val="00990EBB"/>
    <w:rsid w:val="009972E2"/>
    <w:rsid w:val="009A11FA"/>
    <w:rsid w:val="009B04C6"/>
    <w:rsid w:val="009B632C"/>
    <w:rsid w:val="009C44B2"/>
    <w:rsid w:val="009D6E0A"/>
    <w:rsid w:val="009E59E1"/>
    <w:rsid w:val="009F3EAD"/>
    <w:rsid w:val="009F7FC6"/>
    <w:rsid w:val="00A01255"/>
    <w:rsid w:val="00A05750"/>
    <w:rsid w:val="00A06CD4"/>
    <w:rsid w:val="00A24426"/>
    <w:rsid w:val="00A31B26"/>
    <w:rsid w:val="00A426E0"/>
    <w:rsid w:val="00A47237"/>
    <w:rsid w:val="00A515AF"/>
    <w:rsid w:val="00A56A03"/>
    <w:rsid w:val="00A56AC4"/>
    <w:rsid w:val="00A67D5A"/>
    <w:rsid w:val="00A72B31"/>
    <w:rsid w:val="00A8220F"/>
    <w:rsid w:val="00A845DE"/>
    <w:rsid w:val="00A866B4"/>
    <w:rsid w:val="00A86BCC"/>
    <w:rsid w:val="00AA0CBC"/>
    <w:rsid w:val="00AA2E77"/>
    <w:rsid w:val="00AB4BA0"/>
    <w:rsid w:val="00AB5E90"/>
    <w:rsid w:val="00AB7BD2"/>
    <w:rsid w:val="00AB7F7A"/>
    <w:rsid w:val="00AC03E4"/>
    <w:rsid w:val="00AD213E"/>
    <w:rsid w:val="00AD384F"/>
    <w:rsid w:val="00AF4FB1"/>
    <w:rsid w:val="00AF5579"/>
    <w:rsid w:val="00AF635F"/>
    <w:rsid w:val="00AF75EC"/>
    <w:rsid w:val="00B015BF"/>
    <w:rsid w:val="00B11D83"/>
    <w:rsid w:val="00B154DE"/>
    <w:rsid w:val="00B1555C"/>
    <w:rsid w:val="00B15932"/>
    <w:rsid w:val="00B22E48"/>
    <w:rsid w:val="00B36762"/>
    <w:rsid w:val="00B43D20"/>
    <w:rsid w:val="00B46359"/>
    <w:rsid w:val="00B60371"/>
    <w:rsid w:val="00B62BE5"/>
    <w:rsid w:val="00B66DAA"/>
    <w:rsid w:val="00B77E19"/>
    <w:rsid w:val="00B90499"/>
    <w:rsid w:val="00B91CFE"/>
    <w:rsid w:val="00B973F7"/>
    <w:rsid w:val="00B97864"/>
    <w:rsid w:val="00B97B8D"/>
    <w:rsid w:val="00BC094D"/>
    <w:rsid w:val="00BC2EED"/>
    <w:rsid w:val="00BC7E27"/>
    <w:rsid w:val="00BF2B6B"/>
    <w:rsid w:val="00BF31F5"/>
    <w:rsid w:val="00BF7B76"/>
    <w:rsid w:val="00C00BFE"/>
    <w:rsid w:val="00C00C94"/>
    <w:rsid w:val="00C04B36"/>
    <w:rsid w:val="00C10E7E"/>
    <w:rsid w:val="00C1212F"/>
    <w:rsid w:val="00C133ED"/>
    <w:rsid w:val="00C17639"/>
    <w:rsid w:val="00C35238"/>
    <w:rsid w:val="00C35828"/>
    <w:rsid w:val="00C40A89"/>
    <w:rsid w:val="00C437A1"/>
    <w:rsid w:val="00C47003"/>
    <w:rsid w:val="00C47BCB"/>
    <w:rsid w:val="00C61537"/>
    <w:rsid w:val="00C64D41"/>
    <w:rsid w:val="00C65F17"/>
    <w:rsid w:val="00C66235"/>
    <w:rsid w:val="00C75AE7"/>
    <w:rsid w:val="00C92DF3"/>
    <w:rsid w:val="00C970F2"/>
    <w:rsid w:val="00CA3DB1"/>
    <w:rsid w:val="00CB44C3"/>
    <w:rsid w:val="00CB68C4"/>
    <w:rsid w:val="00CC52D2"/>
    <w:rsid w:val="00CD21E1"/>
    <w:rsid w:val="00D059FE"/>
    <w:rsid w:val="00D17F7A"/>
    <w:rsid w:val="00D27274"/>
    <w:rsid w:val="00D37653"/>
    <w:rsid w:val="00D53CBC"/>
    <w:rsid w:val="00D618B5"/>
    <w:rsid w:val="00D619B1"/>
    <w:rsid w:val="00D705D5"/>
    <w:rsid w:val="00D71DBA"/>
    <w:rsid w:val="00D86850"/>
    <w:rsid w:val="00D95865"/>
    <w:rsid w:val="00DB6908"/>
    <w:rsid w:val="00DD4984"/>
    <w:rsid w:val="00DD64AE"/>
    <w:rsid w:val="00DE07D7"/>
    <w:rsid w:val="00DE2190"/>
    <w:rsid w:val="00DE5EB0"/>
    <w:rsid w:val="00DE62AC"/>
    <w:rsid w:val="00DE6677"/>
    <w:rsid w:val="00E01ACA"/>
    <w:rsid w:val="00E03446"/>
    <w:rsid w:val="00E0508B"/>
    <w:rsid w:val="00E16073"/>
    <w:rsid w:val="00E25AB8"/>
    <w:rsid w:val="00E308EB"/>
    <w:rsid w:val="00E32495"/>
    <w:rsid w:val="00E37074"/>
    <w:rsid w:val="00E524CB"/>
    <w:rsid w:val="00E53F2A"/>
    <w:rsid w:val="00E57795"/>
    <w:rsid w:val="00E611D3"/>
    <w:rsid w:val="00E612DE"/>
    <w:rsid w:val="00E7039F"/>
    <w:rsid w:val="00E71401"/>
    <w:rsid w:val="00E91BA5"/>
    <w:rsid w:val="00EA360F"/>
    <w:rsid w:val="00EB3419"/>
    <w:rsid w:val="00EB47C8"/>
    <w:rsid w:val="00EC0750"/>
    <w:rsid w:val="00ED0D5F"/>
    <w:rsid w:val="00ED24D0"/>
    <w:rsid w:val="00ED3253"/>
    <w:rsid w:val="00EE2F4A"/>
    <w:rsid w:val="00EE6761"/>
    <w:rsid w:val="00EF6ADB"/>
    <w:rsid w:val="00EF7AFF"/>
    <w:rsid w:val="00F01347"/>
    <w:rsid w:val="00F066D1"/>
    <w:rsid w:val="00F16B96"/>
    <w:rsid w:val="00F20634"/>
    <w:rsid w:val="00F20AE6"/>
    <w:rsid w:val="00F43833"/>
    <w:rsid w:val="00F44D8A"/>
    <w:rsid w:val="00F54707"/>
    <w:rsid w:val="00F60A62"/>
    <w:rsid w:val="00F711B7"/>
    <w:rsid w:val="00F77EE3"/>
    <w:rsid w:val="00F802AE"/>
    <w:rsid w:val="00F828E3"/>
    <w:rsid w:val="00F828ED"/>
    <w:rsid w:val="00F8535B"/>
    <w:rsid w:val="00F91E6A"/>
    <w:rsid w:val="00F950B8"/>
    <w:rsid w:val="00F95371"/>
    <w:rsid w:val="00F95C8F"/>
    <w:rsid w:val="00FA1317"/>
    <w:rsid w:val="00FA3306"/>
    <w:rsid w:val="00FB70F1"/>
    <w:rsid w:val="00FC76B0"/>
    <w:rsid w:val="00FC7FF7"/>
    <w:rsid w:val="00FD6B66"/>
    <w:rsid w:val="00FE00E2"/>
    <w:rsid w:val="00FF0061"/>
    <w:rsid w:val="00FF09DA"/>
    <w:rsid w:val="00FF33F6"/>
    <w:rsid w:val="00FF43D2"/>
    <w:rsid w:val="00FF52CE"/>
    <w:rsid w:val="00FF546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D7350"/>
  <w15:docId w15:val="{BDE0CC93-7E28-4013-A9AF-CCE19D879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qFormat/>
    <w:rsid w:val="00990EBB"/>
    <w:pPr>
      <w:keepNext/>
      <w:numPr>
        <w:numId w:val="8"/>
      </w:numPr>
      <w:tabs>
        <w:tab w:val="left" w:pos="420"/>
      </w:tabs>
      <w:spacing w:before="240" w:after="60" w:line="240" w:lineRule="auto"/>
      <w:outlineLvl w:val="0"/>
    </w:pPr>
    <w:rPr>
      <w:rFonts w:ascii="Arial" w:eastAsia="Times New Roman" w:hAnsi="Arial" w:cs="Arial"/>
      <w:b/>
      <w:bCs/>
      <w:kern w:val="32"/>
      <w:sz w:val="24"/>
      <w:szCs w:val="24"/>
      <w:lang w:val="nl-NL" w:eastAsia="nl-NL"/>
    </w:rPr>
  </w:style>
  <w:style w:type="paragraph" w:styleId="Kop2">
    <w:name w:val="heading 2"/>
    <w:basedOn w:val="Standaard"/>
    <w:next w:val="Standaard"/>
    <w:link w:val="Kop2Char"/>
    <w:qFormat/>
    <w:rsid w:val="00990EBB"/>
    <w:pPr>
      <w:keepNext/>
      <w:numPr>
        <w:ilvl w:val="1"/>
        <w:numId w:val="8"/>
      </w:numPr>
      <w:spacing w:before="120" w:after="0" w:line="240" w:lineRule="auto"/>
      <w:outlineLvl w:val="1"/>
    </w:pPr>
    <w:rPr>
      <w:rFonts w:ascii="Arial" w:eastAsia="Times New Roman" w:hAnsi="Arial" w:cs="Times New Roman"/>
      <w:b/>
      <w:bCs/>
      <w:iCs/>
      <w:szCs w:val="24"/>
      <w:lang w:val="nl-NL" w:eastAsia="nl-NL"/>
    </w:rPr>
  </w:style>
  <w:style w:type="paragraph" w:styleId="Kop3">
    <w:name w:val="heading 3"/>
    <w:basedOn w:val="Standaard"/>
    <w:next w:val="Standaard"/>
    <w:link w:val="Kop3Char"/>
    <w:qFormat/>
    <w:rsid w:val="00990EBB"/>
    <w:pPr>
      <w:keepNext/>
      <w:numPr>
        <w:ilvl w:val="2"/>
        <w:numId w:val="8"/>
      </w:numPr>
      <w:spacing w:before="120" w:after="60" w:line="240" w:lineRule="auto"/>
      <w:outlineLvl w:val="2"/>
    </w:pPr>
    <w:rPr>
      <w:rFonts w:ascii="Arial" w:eastAsia="Times New Roman" w:hAnsi="Arial" w:cs="Arial"/>
      <w:bCs/>
      <w:szCs w:val="26"/>
      <w:lang w:val="nl-NL" w:eastAsia="nl-NL"/>
    </w:rPr>
  </w:style>
  <w:style w:type="paragraph" w:styleId="Kop4">
    <w:name w:val="heading 4"/>
    <w:basedOn w:val="Standaard"/>
    <w:next w:val="Standaard"/>
    <w:link w:val="Kop4Char"/>
    <w:qFormat/>
    <w:rsid w:val="00990EBB"/>
    <w:pPr>
      <w:keepNext/>
      <w:numPr>
        <w:ilvl w:val="3"/>
        <w:numId w:val="8"/>
      </w:numPr>
      <w:spacing w:after="0" w:line="240" w:lineRule="auto"/>
      <w:outlineLvl w:val="3"/>
    </w:pPr>
    <w:rPr>
      <w:rFonts w:ascii="Arial" w:eastAsia="Times New Roman" w:hAnsi="Arial" w:cs="Times New Roman"/>
      <w:bCs/>
      <w:szCs w:val="24"/>
      <w:lang w:val="nl-NL" w:eastAsia="nl-NL"/>
    </w:rPr>
  </w:style>
  <w:style w:type="paragraph" w:styleId="Kop5">
    <w:name w:val="heading 5"/>
    <w:basedOn w:val="Standaard"/>
    <w:next w:val="Standaard"/>
    <w:link w:val="Kop5Char"/>
    <w:qFormat/>
    <w:rsid w:val="00990EBB"/>
    <w:pPr>
      <w:keepNext/>
      <w:numPr>
        <w:ilvl w:val="4"/>
        <w:numId w:val="8"/>
      </w:numPr>
      <w:spacing w:after="0" w:line="240" w:lineRule="auto"/>
      <w:outlineLvl w:val="4"/>
    </w:pPr>
    <w:rPr>
      <w:rFonts w:ascii="Times New Roman" w:eastAsia="Times New Roman" w:hAnsi="Times New Roman" w:cs="Times New Roman"/>
      <w:sz w:val="24"/>
      <w:szCs w:val="24"/>
      <w:lang w:val="nl-NL" w:eastAsia="nl-NL"/>
    </w:rPr>
  </w:style>
  <w:style w:type="paragraph" w:styleId="Kop6">
    <w:name w:val="heading 6"/>
    <w:basedOn w:val="Standaard"/>
    <w:next w:val="Standaard"/>
    <w:link w:val="Kop6Char"/>
    <w:qFormat/>
    <w:rsid w:val="00990EBB"/>
    <w:pPr>
      <w:keepNext/>
      <w:numPr>
        <w:ilvl w:val="5"/>
        <w:numId w:val="8"/>
      </w:num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spacing w:after="0" w:line="240" w:lineRule="auto"/>
      <w:jc w:val="center"/>
      <w:outlineLvl w:val="5"/>
    </w:pPr>
    <w:rPr>
      <w:rFonts w:ascii="Times New Roman" w:eastAsia="Times New Roman" w:hAnsi="Times New Roman" w:cs="Times New Roman"/>
      <w:b/>
      <w:bCs/>
      <w:sz w:val="48"/>
      <w:szCs w:val="48"/>
      <w:lang w:val="nl-NL" w:eastAsia="nl-NL"/>
    </w:rPr>
  </w:style>
  <w:style w:type="paragraph" w:styleId="Kop7">
    <w:name w:val="heading 7"/>
    <w:basedOn w:val="Standaard"/>
    <w:next w:val="Standaard"/>
    <w:link w:val="Kop7Char"/>
    <w:qFormat/>
    <w:rsid w:val="00990EBB"/>
    <w:pPr>
      <w:keepNext/>
      <w:numPr>
        <w:ilvl w:val="6"/>
        <w:numId w:val="8"/>
      </w:numPr>
      <w:tabs>
        <w:tab w:val="left" w:pos="-1440"/>
        <w:tab w:val="left" w:pos="-720"/>
        <w:tab w:val="left" w:pos="283"/>
      </w:tabs>
      <w:spacing w:after="0" w:line="240" w:lineRule="auto"/>
      <w:outlineLvl w:val="6"/>
    </w:pPr>
    <w:rPr>
      <w:rFonts w:ascii="Times New Roman" w:eastAsia="Times New Roman" w:hAnsi="Times New Roman" w:cs="Times New Roman"/>
      <w:color w:val="0000FF"/>
      <w:sz w:val="24"/>
      <w:szCs w:val="24"/>
      <w:lang w:val="nl-NL" w:eastAsia="nl-NL"/>
    </w:rPr>
  </w:style>
  <w:style w:type="paragraph" w:styleId="Kop8">
    <w:name w:val="heading 8"/>
    <w:basedOn w:val="Standaard"/>
    <w:next w:val="Standaard"/>
    <w:link w:val="Kop8Char"/>
    <w:qFormat/>
    <w:rsid w:val="00990EBB"/>
    <w:pPr>
      <w:keepNext/>
      <w:numPr>
        <w:ilvl w:val="7"/>
        <w:numId w:val="8"/>
      </w:numPr>
      <w:tabs>
        <w:tab w:val="left" w:pos="-1440"/>
        <w:tab w:val="left" w:pos="-720"/>
        <w:tab w:val="left" w:pos="283"/>
      </w:tabs>
      <w:spacing w:after="0" w:line="240" w:lineRule="auto"/>
      <w:outlineLvl w:val="7"/>
    </w:pPr>
    <w:rPr>
      <w:rFonts w:ascii="Times New Roman" w:eastAsia="Times New Roman" w:hAnsi="Times New Roman" w:cs="Times New Roman"/>
      <w:color w:val="FF0000"/>
      <w:sz w:val="24"/>
      <w:szCs w:val="24"/>
      <w:lang w:val="nl-NL" w:eastAsia="nl-NL"/>
    </w:rPr>
  </w:style>
  <w:style w:type="paragraph" w:styleId="Kop9">
    <w:name w:val="heading 9"/>
    <w:basedOn w:val="Standaard"/>
    <w:next w:val="Standaard"/>
    <w:link w:val="Kop9Char"/>
    <w:qFormat/>
    <w:rsid w:val="00990EBB"/>
    <w:pPr>
      <w:numPr>
        <w:ilvl w:val="8"/>
        <w:numId w:val="8"/>
      </w:numPr>
      <w:spacing w:before="240" w:after="60" w:line="240" w:lineRule="auto"/>
      <w:outlineLvl w:val="8"/>
    </w:pPr>
    <w:rPr>
      <w:rFonts w:ascii="Arial" w:eastAsia="Times New Roman" w:hAnsi="Arial" w:cs="Arial"/>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D71DB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71DBA"/>
    <w:rPr>
      <w:rFonts w:ascii="Tahoma" w:hAnsi="Tahoma" w:cs="Tahoma"/>
      <w:sz w:val="16"/>
      <w:szCs w:val="16"/>
    </w:rPr>
  </w:style>
  <w:style w:type="paragraph" w:styleId="Lijstalinea">
    <w:name w:val="List Paragraph"/>
    <w:basedOn w:val="Standaard"/>
    <w:uiPriority w:val="34"/>
    <w:qFormat/>
    <w:rsid w:val="000F2482"/>
    <w:pPr>
      <w:ind w:left="720"/>
      <w:contextualSpacing/>
    </w:pPr>
  </w:style>
  <w:style w:type="table" w:styleId="Tabelraster">
    <w:name w:val="Table Grid"/>
    <w:basedOn w:val="Standaardtabel"/>
    <w:uiPriority w:val="59"/>
    <w:rsid w:val="007A5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946A2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46A2E"/>
  </w:style>
  <w:style w:type="paragraph" w:styleId="Voettekst">
    <w:name w:val="footer"/>
    <w:basedOn w:val="Standaard"/>
    <w:link w:val="VoettekstChar"/>
    <w:uiPriority w:val="99"/>
    <w:unhideWhenUsed/>
    <w:rsid w:val="00946A2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46A2E"/>
  </w:style>
  <w:style w:type="character" w:customStyle="1" w:styleId="Kop1Char">
    <w:name w:val="Kop 1 Char"/>
    <w:basedOn w:val="Standaardalinea-lettertype"/>
    <w:link w:val="Kop1"/>
    <w:rsid w:val="00990EBB"/>
    <w:rPr>
      <w:rFonts w:ascii="Arial" w:eastAsia="Times New Roman" w:hAnsi="Arial" w:cs="Arial"/>
      <w:b/>
      <w:bCs/>
      <w:kern w:val="32"/>
      <w:sz w:val="24"/>
      <w:szCs w:val="24"/>
      <w:lang w:val="nl-NL" w:eastAsia="nl-NL"/>
    </w:rPr>
  </w:style>
  <w:style w:type="character" w:customStyle="1" w:styleId="Kop2Char">
    <w:name w:val="Kop 2 Char"/>
    <w:basedOn w:val="Standaardalinea-lettertype"/>
    <w:link w:val="Kop2"/>
    <w:rsid w:val="00990EBB"/>
    <w:rPr>
      <w:rFonts w:ascii="Arial" w:eastAsia="Times New Roman" w:hAnsi="Arial" w:cs="Times New Roman"/>
      <w:b/>
      <w:bCs/>
      <w:iCs/>
      <w:szCs w:val="24"/>
      <w:lang w:val="nl-NL" w:eastAsia="nl-NL"/>
    </w:rPr>
  </w:style>
  <w:style w:type="character" w:customStyle="1" w:styleId="Kop3Char">
    <w:name w:val="Kop 3 Char"/>
    <w:basedOn w:val="Standaardalinea-lettertype"/>
    <w:link w:val="Kop3"/>
    <w:rsid w:val="00990EBB"/>
    <w:rPr>
      <w:rFonts w:ascii="Arial" w:eastAsia="Times New Roman" w:hAnsi="Arial" w:cs="Arial"/>
      <w:bCs/>
      <w:szCs w:val="26"/>
      <w:lang w:val="nl-NL" w:eastAsia="nl-NL"/>
    </w:rPr>
  </w:style>
  <w:style w:type="character" w:customStyle="1" w:styleId="Kop4Char">
    <w:name w:val="Kop 4 Char"/>
    <w:basedOn w:val="Standaardalinea-lettertype"/>
    <w:link w:val="Kop4"/>
    <w:rsid w:val="00990EBB"/>
    <w:rPr>
      <w:rFonts w:ascii="Arial" w:eastAsia="Times New Roman" w:hAnsi="Arial" w:cs="Times New Roman"/>
      <w:bCs/>
      <w:szCs w:val="24"/>
      <w:lang w:val="nl-NL" w:eastAsia="nl-NL"/>
    </w:rPr>
  </w:style>
  <w:style w:type="character" w:customStyle="1" w:styleId="Kop5Char">
    <w:name w:val="Kop 5 Char"/>
    <w:basedOn w:val="Standaardalinea-lettertype"/>
    <w:link w:val="Kop5"/>
    <w:rsid w:val="00990EBB"/>
    <w:rPr>
      <w:rFonts w:ascii="Times New Roman" w:eastAsia="Times New Roman" w:hAnsi="Times New Roman" w:cs="Times New Roman"/>
      <w:sz w:val="24"/>
      <w:szCs w:val="24"/>
      <w:lang w:val="nl-NL" w:eastAsia="nl-NL"/>
    </w:rPr>
  </w:style>
  <w:style w:type="character" w:customStyle="1" w:styleId="Kop6Char">
    <w:name w:val="Kop 6 Char"/>
    <w:basedOn w:val="Standaardalinea-lettertype"/>
    <w:link w:val="Kop6"/>
    <w:rsid w:val="00990EBB"/>
    <w:rPr>
      <w:rFonts w:ascii="Times New Roman" w:eastAsia="Times New Roman" w:hAnsi="Times New Roman" w:cs="Times New Roman"/>
      <w:b/>
      <w:bCs/>
      <w:sz w:val="48"/>
      <w:szCs w:val="48"/>
      <w:lang w:val="nl-NL" w:eastAsia="nl-NL"/>
    </w:rPr>
  </w:style>
  <w:style w:type="character" w:customStyle="1" w:styleId="Kop7Char">
    <w:name w:val="Kop 7 Char"/>
    <w:basedOn w:val="Standaardalinea-lettertype"/>
    <w:link w:val="Kop7"/>
    <w:rsid w:val="00990EBB"/>
    <w:rPr>
      <w:rFonts w:ascii="Times New Roman" w:eastAsia="Times New Roman" w:hAnsi="Times New Roman" w:cs="Times New Roman"/>
      <w:color w:val="0000FF"/>
      <w:sz w:val="24"/>
      <w:szCs w:val="24"/>
      <w:lang w:val="nl-NL" w:eastAsia="nl-NL"/>
    </w:rPr>
  </w:style>
  <w:style w:type="character" w:customStyle="1" w:styleId="Kop8Char">
    <w:name w:val="Kop 8 Char"/>
    <w:basedOn w:val="Standaardalinea-lettertype"/>
    <w:link w:val="Kop8"/>
    <w:rsid w:val="00990EBB"/>
    <w:rPr>
      <w:rFonts w:ascii="Times New Roman" w:eastAsia="Times New Roman" w:hAnsi="Times New Roman" w:cs="Times New Roman"/>
      <w:color w:val="FF0000"/>
      <w:sz w:val="24"/>
      <w:szCs w:val="24"/>
      <w:lang w:val="nl-NL" w:eastAsia="nl-NL"/>
    </w:rPr>
  </w:style>
  <w:style w:type="character" w:customStyle="1" w:styleId="Kop9Char">
    <w:name w:val="Kop 9 Char"/>
    <w:basedOn w:val="Standaardalinea-lettertype"/>
    <w:link w:val="Kop9"/>
    <w:rsid w:val="00990EBB"/>
    <w:rPr>
      <w:rFonts w:ascii="Arial" w:eastAsia="Times New Roman" w:hAnsi="Arial" w:cs="Arial"/>
      <w:lang w:val="nl-NL" w:eastAsia="nl-NL"/>
    </w:rPr>
  </w:style>
  <w:style w:type="paragraph" w:styleId="Plattetekst">
    <w:name w:val="Body Text"/>
    <w:basedOn w:val="Standaard"/>
    <w:link w:val="PlattetekstChar"/>
    <w:rsid w:val="00990EBB"/>
    <w:pPr>
      <w:spacing w:after="120" w:line="240" w:lineRule="auto"/>
    </w:pPr>
    <w:rPr>
      <w:rFonts w:ascii="Times New Roman" w:eastAsia="Times New Roman" w:hAnsi="Times New Roman" w:cs="Times New Roman"/>
      <w:sz w:val="24"/>
      <w:szCs w:val="24"/>
      <w:lang w:val="nl-NL" w:eastAsia="nl-NL"/>
    </w:rPr>
  </w:style>
  <w:style w:type="character" w:customStyle="1" w:styleId="PlattetekstChar">
    <w:name w:val="Platte tekst Char"/>
    <w:basedOn w:val="Standaardalinea-lettertype"/>
    <w:link w:val="Plattetekst"/>
    <w:rsid w:val="00990EBB"/>
    <w:rPr>
      <w:rFonts w:ascii="Times New Roman" w:eastAsia="Times New Roman" w:hAnsi="Times New Roman" w:cs="Times New Roman"/>
      <w:sz w:val="24"/>
      <w:szCs w:val="24"/>
      <w:lang w:val="nl-NL" w:eastAsia="nl-NL"/>
    </w:rPr>
  </w:style>
  <w:style w:type="paragraph" w:styleId="Voetnoottekst">
    <w:name w:val="footnote text"/>
    <w:basedOn w:val="Standaard"/>
    <w:link w:val="VoetnoottekstChar"/>
    <w:rsid w:val="00990EBB"/>
    <w:pPr>
      <w:spacing w:after="0" w:line="240" w:lineRule="auto"/>
    </w:pPr>
    <w:rPr>
      <w:rFonts w:ascii="Times New Roman" w:eastAsia="Times New Roman" w:hAnsi="Times New Roman" w:cs="Times New Roman"/>
      <w:sz w:val="20"/>
      <w:szCs w:val="20"/>
      <w:lang w:val="nl-NL" w:eastAsia="nl-NL"/>
    </w:rPr>
  </w:style>
  <w:style w:type="character" w:customStyle="1" w:styleId="VoetnoottekstChar">
    <w:name w:val="Voetnoottekst Char"/>
    <w:basedOn w:val="Standaardalinea-lettertype"/>
    <w:link w:val="Voetnoottekst"/>
    <w:rsid w:val="00990EBB"/>
    <w:rPr>
      <w:rFonts w:ascii="Times New Roman" w:eastAsia="Times New Roman" w:hAnsi="Times New Roman" w:cs="Times New Roman"/>
      <w:sz w:val="20"/>
      <w:szCs w:val="20"/>
      <w:lang w:val="nl-NL" w:eastAsia="nl-NL"/>
    </w:rPr>
  </w:style>
  <w:style w:type="character" w:styleId="Voetnootmarkering">
    <w:name w:val="footnote reference"/>
    <w:rsid w:val="00990EBB"/>
    <w:rPr>
      <w:vertAlign w:val="superscript"/>
    </w:rPr>
  </w:style>
  <w:style w:type="paragraph" w:styleId="Index8">
    <w:name w:val="index 8"/>
    <w:basedOn w:val="Standaard"/>
    <w:next w:val="Standaard"/>
    <w:autoRedefine/>
    <w:semiHidden/>
    <w:rsid w:val="00531A64"/>
    <w:pPr>
      <w:spacing w:after="0" w:line="240" w:lineRule="auto"/>
      <w:ind w:left="1920" w:hanging="240"/>
    </w:pPr>
    <w:rPr>
      <w:rFonts w:ascii="Times New Roman" w:eastAsia="Times New Roman" w:hAnsi="Times New Roman" w:cs="Times New Roman"/>
      <w:sz w:val="24"/>
      <w:szCs w:val="24"/>
      <w:lang w:val="nl-NL" w:eastAsia="nl-NL"/>
    </w:rPr>
  </w:style>
  <w:style w:type="paragraph" w:customStyle="1" w:styleId="Subtitel">
    <w:name w:val="Subtitel"/>
    <w:basedOn w:val="Kop2"/>
    <w:qFormat/>
    <w:rsid w:val="00531A64"/>
    <w:pPr>
      <w:numPr>
        <w:numId w:val="11"/>
      </w:numPr>
      <w:spacing w:before="240" w:after="60"/>
      <w:jc w:val="center"/>
    </w:pPr>
    <w:rPr>
      <w:rFonts w:cs="Arial"/>
      <w:sz w:val="24"/>
      <w:szCs w:val="28"/>
    </w:rPr>
  </w:style>
  <w:style w:type="paragraph" w:customStyle="1" w:styleId="College11vet">
    <w:name w:val="College11vet"/>
    <w:basedOn w:val="Standaard"/>
    <w:rsid w:val="004945EB"/>
    <w:pPr>
      <w:spacing w:after="0" w:line="240" w:lineRule="auto"/>
    </w:pPr>
    <w:rPr>
      <w:rFonts w:ascii="Courier New" w:eastAsia="Times New Roman" w:hAnsi="Courier New" w:cs="Courier New"/>
      <w:b/>
      <w:szCs w:val="24"/>
      <w:lang w:val="nl-NL" w:eastAsia="nl-NL"/>
    </w:rPr>
  </w:style>
  <w:style w:type="paragraph" w:customStyle="1" w:styleId="Bodyind">
    <w:name w:val="Body_ind"/>
    <w:basedOn w:val="Standaard"/>
    <w:rsid w:val="009F3EAD"/>
    <w:pPr>
      <w:tabs>
        <w:tab w:val="left" w:pos="399"/>
      </w:tabs>
      <w:overflowPunct w:val="0"/>
      <w:autoSpaceDE w:val="0"/>
      <w:autoSpaceDN w:val="0"/>
      <w:adjustRightInd w:val="0"/>
      <w:spacing w:after="0" w:line="240" w:lineRule="auto"/>
      <w:ind w:left="399" w:hanging="399"/>
      <w:jc w:val="both"/>
      <w:textAlignment w:val="baseline"/>
    </w:pPr>
    <w:rPr>
      <w:rFonts w:ascii="Stone Serif" w:eastAsia="Times New Roman" w:hAnsi="Stone Serif" w:cs="Times New Roman"/>
      <w:noProof/>
      <w:color w:val="000000"/>
      <w:sz w:val="20"/>
      <w:szCs w:val="20"/>
      <w:lang w:val="nl-NL" w:eastAsia="nl-NL"/>
    </w:rPr>
  </w:style>
  <w:style w:type="paragraph" w:customStyle="1" w:styleId="titel3">
    <w:name w:val="titel3"/>
    <w:basedOn w:val="Standaard"/>
    <w:rsid w:val="009F3EAD"/>
    <w:pPr>
      <w:keepNext/>
      <w:tabs>
        <w:tab w:val="left" w:pos="795"/>
      </w:tabs>
      <w:overflowPunct w:val="0"/>
      <w:autoSpaceDE w:val="0"/>
      <w:autoSpaceDN w:val="0"/>
      <w:adjustRightInd w:val="0"/>
      <w:spacing w:before="280" w:after="240" w:line="240" w:lineRule="auto"/>
      <w:ind w:left="795" w:hanging="795"/>
      <w:textAlignment w:val="baseline"/>
    </w:pPr>
    <w:rPr>
      <w:rFonts w:ascii="Stone Sans" w:eastAsia="Times New Roman" w:hAnsi="Stone Sans" w:cs="Times New Roman"/>
      <w:i/>
      <w:noProof/>
      <w:color w:val="000000"/>
      <w:sz w:val="24"/>
      <w:szCs w:val="20"/>
      <w:lang w:val="nl-NL" w:eastAsia="nl-NL"/>
    </w:rPr>
  </w:style>
  <w:style w:type="character" w:styleId="Verwijzingopmerking">
    <w:name w:val="annotation reference"/>
    <w:basedOn w:val="Standaardalinea-lettertype"/>
    <w:uiPriority w:val="99"/>
    <w:semiHidden/>
    <w:unhideWhenUsed/>
    <w:rsid w:val="00EB3419"/>
    <w:rPr>
      <w:sz w:val="16"/>
      <w:szCs w:val="16"/>
    </w:rPr>
  </w:style>
  <w:style w:type="paragraph" w:styleId="Tekstopmerking">
    <w:name w:val="annotation text"/>
    <w:basedOn w:val="Standaard"/>
    <w:link w:val="TekstopmerkingChar"/>
    <w:uiPriority w:val="99"/>
    <w:semiHidden/>
    <w:unhideWhenUsed/>
    <w:rsid w:val="00EB3419"/>
    <w:pPr>
      <w:spacing w:before="120" w:after="120" w:line="240" w:lineRule="auto"/>
    </w:pPr>
    <w:rPr>
      <w:rFonts w:ascii="Tahoma" w:hAnsi="Tahoma" w:cs="Calibri"/>
      <w:color w:val="5B5C60"/>
      <w:sz w:val="20"/>
      <w:szCs w:val="20"/>
    </w:rPr>
  </w:style>
  <w:style w:type="character" w:customStyle="1" w:styleId="TekstopmerkingChar">
    <w:name w:val="Tekst opmerking Char"/>
    <w:basedOn w:val="Standaardalinea-lettertype"/>
    <w:link w:val="Tekstopmerking"/>
    <w:uiPriority w:val="99"/>
    <w:semiHidden/>
    <w:rsid w:val="00EB3419"/>
    <w:rPr>
      <w:rFonts w:ascii="Tahoma" w:hAnsi="Tahoma" w:cs="Calibri"/>
      <w:color w:val="5B5C6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1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8</Pages>
  <Words>2748</Words>
  <Characters>15116</Characters>
  <Application>Microsoft Office Word</Application>
  <DocSecurity>0</DocSecurity>
  <Lines>125</Lines>
  <Paragraphs>35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17829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Lies Van Roy</cp:lastModifiedBy>
  <cp:revision>6</cp:revision>
  <dcterms:created xsi:type="dcterms:W3CDTF">2022-01-18T12:51:00Z</dcterms:created>
  <dcterms:modified xsi:type="dcterms:W3CDTF">2022-02-01T11:35:00Z</dcterms:modified>
</cp:coreProperties>
</file>