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3D1" w:rsidRPr="00F2061C" w:rsidRDefault="00F2061C" w:rsidP="008803D1">
      <w:pPr>
        <w:rPr>
          <w:sz w:val="20"/>
          <w:szCs w:val="20"/>
        </w:rPr>
      </w:pPr>
      <w:r>
        <w:rPr>
          <w:noProof/>
          <w:sz w:val="20"/>
          <w:szCs w:val="20"/>
          <w:lang w:eastAsia="nl-BE"/>
        </w:rPr>
        <w:drawing>
          <wp:inline distT="0" distB="0" distL="0" distR="0">
            <wp:extent cx="1452165" cy="720000"/>
            <wp:effectExtent l="0" t="0" r="0" b="444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emeente Grimbergen_RG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2165" cy="720000"/>
                    </a:xfrm>
                    <a:prstGeom prst="rect">
                      <a:avLst/>
                    </a:prstGeom>
                  </pic:spPr>
                </pic:pic>
              </a:graphicData>
            </a:graphic>
          </wp:inline>
        </w:drawing>
      </w:r>
    </w:p>
    <w:p w:rsidR="008803D1" w:rsidRPr="00F2061C" w:rsidRDefault="008803D1" w:rsidP="008803D1">
      <w:pPr>
        <w:rPr>
          <w:rFonts w:ascii="Geomanist" w:hAnsi="Geomanist"/>
          <w:b/>
          <w:szCs w:val="20"/>
        </w:rPr>
      </w:pPr>
      <w:r w:rsidRPr="00F2061C">
        <w:rPr>
          <w:rFonts w:ascii="Geomanist" w:hAnsi="Geomanist"/>
          <w:b/>
          <w:szCs w:val="20"/>
        </w:rPr>
        <w:t xml:space="preserve">RESOLUTIE </w:t>
      </w:r>
      <w:r w:rsidR="00162E4F" w:rsidRPr="00F2061C">
        <w:rPr>
          <w:rFonts w:ascii="Geomanist" w:hAnsi="Geomanist"/>
          <w:b/>
          <w:szCs w:val="20"/>
        </w:rPr>
        <w:t>INZAKE BRUSSELSE STADSTOL</w:t>
      </w:r>
      <w:r w:rsidRPr="00F2061C">
        <w:rPr>
          <w:rFonts w:ascii="Geomanist" w:hAnsi="Geomanist"/>
          <w:b/>
          <w:szCs w:val="20"/>
        </w:rPr>
        <w:t xml:space="preserve"> </w:t>
      </w:r>
    </w:p>
    <w:p w:rsidR="008803D1" w:rsidRPr="00F2061C" w:rsidRDefault="008803D1" w:rsidP="008803D1">
      <w:pPr>
        <w:rPr>
          <w:sz w:val="20"/>
          <w:szCs w:val="20"/>
        </w:rPr>
      </w:pPr>
      <w:r w:rsidRPr="00F2061C">
        <w:rPr>
          <w:sz w:val="20"/>
          <w:szCs w:val="20"/>
        </w:rPr>
        <w:t>Volgens het Brusselse project SmartMove zullen pendelaars die vanaf 2022 Brussel binnenrijden met de wagen een tolheffing plus een kilometervergoeding moeten betalen.</w:t>
      </w:r>
    </w:p>
    <w:p w:rsidR="008803D1" w:rsidRPr="00F2061C" w:rsidRDefault="008803D1" w:rsidP="008803D1">
      <w:pPr>
        <w:rPr>
          <w:sz w:val="20"/>
          <w:szCs w:val="20"/>
        </w:rPr>
      </w:pPr>
      <w:r w:rsidRPr="00F2061C">
        <w:rPr>
          <w:sz w:val="20"/>
          <w:szCs w:val="20"/>
        </w:rPr>
        <w:t>Het systeem bestaat uit een stadstol en daarbovenop een heffing per gereden kilometer die varieert volgens spits- en dalperiode en het aantal fiscale pk’s van het voertuig.</w:t>
      </w:r>
    </w:p>
    <w:p w:rsidR="008803D1" w:rsidRPr="00F2061C" w:rsidRDefault="008803D1" w:rsidP="008803D1">
      <w:pPr>
        <w:rPr>
          <w:sz w:val="20"/>
          <w:szCs w:val="20"/>
        </w:rPr>
      </w:pPr>
      <w:r w:rsidRPr="00F2061C">
        <w:rPr>
          <w:sz w:val="20"/>
          <w:szCs w:val="20"/>
        </w:rPr>
        <w:t>Voor de Brusselaars komt er een gedeeltelijke compensatie door de afschaffing van de verkeersbelasting. Voor de Vlaamse (en Waalse) autopendelaars is het een nieuwe bijkomende belasting. De belasting zal gelden over de volledige oppervlakte van het gewest en zou kunnen oplopen tot 2.000 € per jaar. In totaal rekent Brussel op een opbrengst van maar liefst een half miljard euro.</w:t>
      </w:r>
    </w:p>
    <w:p w:rsidR="008803D1" w:rsidRPr="00F2061C" w:rsidRDefault="008803D1" w:rsidP="008803D1">
      <w:pPr>
        <w:rPr>
          <w:sz w:val="20"/>
          <w:szCs w:val="20"/>
        </w:rPr>
      </w:pPr>
      <w:r w:rsidRPr="00F2061C">
        <w:rPr>
          <w:sz w:val="20"/>
          <w:szCs w:val="20"/>
        </w:rPr>
        <w:t>Hoewel de exacte modaliteiten nog bekend moeten worden, is het duidelijk dat het gaat om een fiscale ongelijkheid en een zuivere belastingverhoging.</w:t>
      </w:r>
    </w:p>
    <w:p w:rsidR="008803D1" w:rsidRPr="00F2061C" w:rsidRDefault="008803D1" w:rsidP="008803D1">
      <w:pPr>
        <w:rPr>
          <w:sz w:val="20"/>
          <w:szCs w:val="20"/>
        </w:rPr>
      </w:pPr>
      <w:r w:rsidRPr="00F2061C">
        <w:rPr>
          <w:sz w:val="20"/>
          <w:szCs w:val="20"/>
        </w:rPr>
        <w:t>Meer dan de helft van de 700.000 Brusselse jobs wordt ingevuld door niet-Brusselaars.</w:t>
      </w:r>
    </w:p>
    <w:p w:rsidR="008803D1" w:rsidRPr="00F2061C" w:rsidRDefault="00970E8A" w:rsidP="008803D1">
      <w:pPr>
        <w:rPr>
          <w:sz w:val="20"/>
          <w:szCs w:val="20"/>
        </w:rPr>
      </w:pPr>
      <w:r w:rsidRPr="00F2061C">
        <w:rPr>
          <w:sz w:val="20"/>
          <w:szCs w:val="20"/>
        </w:rPr>
        <w:t xml:space="preserve">Van </w:t>
      </w:r>
      <w:r w:rsidR="008803D1" w:rsidRPr="00F2061C">
        <w:rPr>
          <w:sz w:val="20"/>
          <w:szCs w:val="20"/>
        </w:rPr>
        <w:t xml:space="preserve">onze gemeente werken </w:t>
      </w:r>
      <w:r w:rsidRPr="00F2061C">
        <w:rPr>
          <w:sz w:val="20"/>
          <w:szCs w:val="20"/>
        </w:rPr>
        <w:t xml:space="preserve">er </w:t>
      </w:r>
      <w:r w:rsidR="00513940" w:rsidRPr="00F2061C">
        <w:rPr>
          <w:sz w:val="20"/>
          <w:szCs w:val="20"/>
        </w:rPr>
        <w:t>6.155</w:t>
      </w:r>
      <w:r w:rsidR="008803D1" w:rsidRPr="00F2061C">
        <w:rPr>
          <w:sz w:val="20"/>
          <w:szCs w:val="20"/>
        </w:rPr>
        <w:t xml:space="preserve"> pendelaars in het Brussels gewest (*).</w:t>
      </w:r>
    </w:p>
    <w:p w:rsidR="008803D1" w:rsidRPr="00F2061C" w:rsidRDefault="008803D1" w:rsidP="008803D1">
      <w:pPr>
        <w:rPr>
          <w:sz w:val="20"/>
          <w:szCs w:val="20"/>
        </w:rPr>
      </w:pPr>
      <w:r w:rsidRPr="00F2061C">
        <w:rPr>
          <w:sz w:val="20"/>
          <w:szCs w:val="20"/>
        </w:rPr>
        <w:t>Bijna veertig procent van d</w:t>
      </w:r>
      <w:r w:rsidR="00970E8A" w:rsidRPr="00F2061C">
        <w:rPr>
          <w:sz w:val="20"/>
          <w:szCs w:val="20"/>
        </w:rPr>
        <w:t>eze</w:t>
      </w:r>
      <w:r w:rsidRPr="00F2061C">
        <w:rPr>
          <w:sz w:val="20"/>
          <w:szCs w:val="20"/>
        </w:rPr>
        <w:t xml:space="preserve"> pendelaars gaa</w:t>
      </w:r>
      <w:r w:rsidR="00970E8A" w:rsidRPr="00F2061C">
        <w:rPr>
          <w:sz w:val="20"/>
          <w:szCs w:val="20"/>
        </w:rPr>
        <w:t>n</w:t>
      </w:r>
      <w:r w:rsidRPr="00F2061C">
        <w:rPr>
          <w:sz w:val="20"/>
          <w:szCs w:val="20"/>
        </w:rPr>
        <w:t xml:space="preserve"> naar Brussel met de auto (**). In Brussel zijn er immers heel veel plaatsen die niet gemakkelijk bereikbaar zijn met het openbaar vervoer. Voor een werknemer die ’s morgens vroeg met de wagen de kinderen naar school brengt en daarna doorrijdt om te gaan werken in Brussel, is een alternatief nagenoeg onmogelijk. De maatregel is dan ook sociaal onwenselijk. Zo is er vandaag voor heel wat pendelaars geen gelijkwaardige keuze voor de wagen om op het werk te geraken.</w:t>
      </w:r>
    </w:p>
    <w:p w:rsidR="008803D1" w:rsidRPr="00F2061C" w:rsidRDefault="008803D1" w:rsidP="008803D1">
      <w:pPr>
        <w:rPr>
          <w:sz w:val="20"/>
          <w:szCs w:val="20"/>
        </w:rPr>
      </w:pPr>
      <w:r w:rsidRPr="00F2061C">
        <w:rPr>
          <w:sz w:val="20"/>
          <w:szCs w:val="20"/>
        </w:rPr>
        <w:t xml:space="preserve"> De inwoners van </w:t>
      </w:r>
      <w:r w:rsidR="00513940" w:rsidRPr="00F2061C">
        <w:rPr>
          <w:sz w:val="20"/>
          <w:szCs w:val="20"/>
        </w:rPr>
        <w:t>Grimbergen</w:t>
      </w:r>
      <w:r w:rsidRPr="00F2061C">
        <w:rPr>
          <w:sz w:val="20"/>
          <w:szCs w:val="20"/>
        </w:rPr>
        <w:t xml:space="preserve"> gaan ook naar Brussel voor dienstverlening, voor winkels, voor cultuur. Veel mensen uit onze streek zijn aangewezen op Brussel voor een ziekenhuis. Ze zouden binnenkort allemaal tol moeten betalen om van zo’n noodzakelijke dienstverlening te kunnen genieten. </w:t>
      </w:r>
    </w:p>
    <w:p w:rsidR="008803D1" w:rsidRPr="00F2061C" w:rsidRDefault="008803D1" w:rsidP="008803D1">
      <w:pPr>
        <w:rPr>
          <w:sz w:val="20"/>
          <w:szCs w:val="20"/>
        </w:rPr>
      </w:pPr>
      <w:r w:rsidRPr="00F2061C">
        <w:rPr>
          <w:sz w:val="20"/>
          <w:szCs w:val="20"/>
        </w:rPr>
        <w:t>Erger nog is dat de inwoners en ook de gemeente zelf door de onvolledige splitsing van het gerechtelijk arrondissement Brussel-Halle-Vilvoorde nog steeds aangewezen zijn op de rechtbanken in Brussel. Als die tol er komt, zullen slachtoffers, opgeroepen getuigen en daders om zich te verplaatsen naar hun proces en om aanwezig te kunnen zijn, binnenkort tol moeten betalen. Dat is onaanvaardbaar.</w:t>
      </w:r>
    </w:p>
    <w:p w:rsidR="008803D1" w:rsidRPr="00F2061C" w:rsidRDefault="008803D1" w:rsidP="008803D1">
      <w:pPr>
        <w:rPr>
          <w:sz w:val="20"/>
          <w:szCs w:val="20"/>
        </w:rPr>
      </w:pPr>
      <w:r w:rsidRPr="00F2061C">
        <w:rPr>
          <w:sz w:val="20"/>
          <w:szCs w:val="20"/>
        </w:rPr>
        <w:t xml:space="preserve">Een belasting op het gebruik van de auto in plaats van op het bezit ervan is principieel niet verkeerd, maar dan moet de pendelaar kunnen beschikken over voldoende alternatieven: een performant openbaar vervoer, randparkings en park-and-rides, mobipunten, een netwerk aan veilige en vlotte fietssnelwegen enzovoort. Brussel mag geen kosten doorschuiven naar de pendelaars van </w:t>
      </w:r>
      <w:r w:rsidR="00513940" w:rsidRPr="00F2061C">
        <w:rPr>
          <w:sz w:val="20"/>
          <w:szCs w:val="20"/>
        </w:rPr>
        <w:t>Grimbergen</w:t>
      </w:r>
      <w:r w:rsidRPr="00F2061C">
        <w:rPr>
          <w:sz w:val="20"/>
          <w:szCs w:val="20"/>
        </w:rPr>
        <w:t xml:space="preserve">. De impactstudie wijst bovendien uit dat de tol niet in verhouding staat tot de eventuele tijdswinst door minder files. De welvaart van onze pendelaars gaat er </w:t>
      </w:r>
      <w:r w:rsidR="00970E8A" w:rsidRPr="00F2061C">
        <w:rPr>
          <w:sz w:val="20"/>
          <w:szCs w:val="20"/>
        </w:rPr>
        <w:t xml:space="preserve">dus </w:t>
      </w:r>
      <w:r w:rsidRPr="00F2061C">
        <w:rPr>
          <w:sz w:val="20"/>
          <w:szCs w:val="20"/>
        </w:rPr>
        <w:t>hard op achteruit.</w:t>
      </w:r>
    </w:p>
    <w:p w:rsidR="008803D1" w:rsidRPr="00F2061C" w:rsidRDefault="008803D1" w:rsidP="008803D1">
      <w:pPr>
        <w:rPr>
          <w:sz w:val="20"/>
          <w:szCs w:val="20"/>
        </w:rPr>
      </w:pPr>
      <w:r w:rsidRPr="00F2061C">
        <w:rPr>
          <w:sz w:val="20"/>
          <w:szCs w:val="20"/>
        </w:rPr>
        <w:t xml:space="preserve">De plannen van de Brusselse Hoofdstedelijke Regering om een stadstol in te voeren kwamen eerder al aan bod in het Vlaams Parlement. Vlaanderen ondernam verschillende pogingen om tot overleg te </w:t>
      </w:r>
      <w:r w:rsidRPr="00F2061C">
        <w:rPr>
          <w:sz w:val="20"/>
          <w:szCs w:val="20"/>
        </w:rPr>
        <w:lastRenderedPageBreak/>
        <w:t>komen, maar voorlopig bleven die zonder succes. Begin december keurde het Vlaams Parlement dan een resolutie goed (***) waarin men de Vlaamse Regering oproept op om ‘alle juridische middelen’ aan te wenden om ervoor te zorgen dat de stadstol de Vlaamse pendelaar niet discrimineert. Ook in het Waalse parlement klonk een zelfde oproep.</w:t>
      </w:r>
    </w:p>
    <w:p w:rsidR="008803D1" w:rsidRPr="00F2061C" w:rsidRDefault="008803D1" w:rsidP="008803D1">
      <w:pPr>
        <w:rPr>
          <w:sz w:val="20"/>
          <w:szCs w:val="20"/>
        </w:rPr>
      </w:pPr>
      <w:r w:rsidRPr="00F2061C">
        <w:rPr>
          <w:sz w:val="20"/>
          <w:szCs w:val="20"/>
        </w:rPr>
        <w:t xml:space="preserve">Het is onaanvaardbaar dat het Brussels Hoofdstedelijk Gewest een éénzijdige belastingverhoging oplegt aan onze pendelaars. We vragen aan deze Raad dan ook om zich hiertegen te verzetten, en om zoals steeds op te komen voor de belangen van onze inwoners. Het argument dat Brussel enkel maar gebruik maakt van zijn gewestelijke autonomie is onjuist omdat </w:t>
      </w:r>
      <w:r w:rsidR="00970E8A" w:rsidRPr="00F2061C">
        <w:rPr>
          <w:sz w:val="20"/>
          <w:szCs w:val="20"/>
        </w:rPr>
        <w:t xml:space="preserve">ook een </w:t>
      </w:r>
      <w:r w:rsidRPr="00F2061C">
        <w:rPr>
          <w:sz w:val="20"/>
          <w:szCs w:val="20"/>
        </w:rPr>
        <w:t xml:space="preserve">het </w:t>
      </w:r>
      <w:r w:rsidR="00970E8A" w:rsidRPr="00F2061C">
        <w:rPr>
          <w:sz w:val="20"/>
          <w:szCs w:val="20"/>
        </w:rPr>
        <w:t xml:space="preserve">grote </w:t>
      </w:r>
      <w:r w:rsidRPr="00F2061C">
        <w:rPr>
          <w:sz w:val="20"/>
          <w:szCs w:val="20"/>
        </w:rPr>
        <w:t xml:space="preserve">impact heeft op de belangen van de andere gewesten. Dit eenzijdig, zonder onderling overleg en akkoord doorvoeren, </w:t>
      </w:r>
      <w:r w:rsidR="00970E8A" w:rsidRPr="00F2061C">
        <w:rPr>
          <w:sz w:val="20"/>
          <w:szCs w:val="20"/>
        </w:rPr>
        <w:t xml:space="preserve">is geen goed of positief </w:t>
      </w:r>
      <w:r w:rsidRPr="00F2061C">
        <w:rPr>
          <w:sz w:val="20"/>
          <w:szCs w:val="20"/>
        </w:rPr>
        <w:t>nabuurschap.</w:t>
      </w:r>
    </w:p>
    <w:p w:rsidR="008803D1" w:rsidRPr="00F2061C" w:rsidRDefault="008803D1" w:rsidP="008803D1">
      <w:pPr>
        <w:rPr>
          <w:sz w:val="20"/>
          <w:szCs w:val="20"/>
        </w:rPr>
      </w:pPr>
      <w:r w:rsidRPr="00F2061C">
        <w:rPr>
          <w:sz w:val="20"/>
          <w:szCs w:val="20"/>
        </w:rPr>
        <w:t xml:space="preserve">Via deze resolutie vraagt de gemeenteraad van </w:t>
      </w:r>
      <w:r w:rsidR="00513940" w:rsidRPr="00F2061C">
        <w:rPr>
          <w:sz w:val="20"/>
          <w:szCs w:val="20"/>
        </w:rPr>
        <w:t>Grimbergen</w:t>
      </w:r>
      <w:r w:rsidRPr="00F2061C">
        <w:rPr>
          <w:sz w:val="20"/>
          <w:szCs w:val="20"/>
        </w:rPr>
        <w:t xml:space="preserve"> aan de Vlaamse Regering om aan te dringen bij de Regering van het Brussels Hoofdstedelijk Gewest om actief de dialoog aan te gaan met de andere gewesten, én met de gemeentebesturen in haar ommeland, over haar voornemen tot invoering van een kilometerheffing of stadstol.</w:t>
      </w:r>
    </w:p>
    <w:p w:rsidR="008803D1" w:rsidRPr="00F2061C" w:rsidRDefault="008803D1" w:rsidP="008803D1">
      <w:pPr>
        <w:rPr>
          <w:sz w:val="20"/>
          <w:szCs w:val="20"/>
        </w:rPr>
      </w:pPr>
      <w:r w:rsidRPr="00F2061C">
        <w:rPr>
          <w:sz w:val="20"/>
          <w:szCs w:val="20"/>
        </w:rPr>
        <w:t>We pleiten in de eerste plaats voor overleg. Daaruit volgt ook best een samenwerkingsakkoord. Indien deze dialoog geen oplossing biedt, moet de Vlaamse Regering alle juridische middelen aanwenden om ervoor te zorgen dat de pendelaar</w:t>
      </w:r>
      <w:r w:rsidR="00970E8A" w:rsidRPr="00F2061C">
        <w:rPr>
          <w:sz w:val="20"/>
          <w:szCs w:val="20"/>
        </w:rPr>
        <w:t xml:space="preserve">s vanuit Vlaanderen </w:t>
      </w:r>
      <w:r w:rsidRPr="00F2061C">
        <w:rPr>
          <w:sz w:val="20"/>
          <w:szCs w:val="20"/>
        </w:rPr>
        <w:t>niet wordt gediscrimineerd.</w:t>
      </w:r>
    </w:p>
    <w:p w:rsidR="008803D1" w:rsidRPr="00F2061C" w:rsidRDefault="008803D1" w:rsidP="008803D1">
      <w:pPr>
        <w:rPr>
          <w:sz w:val="20"/>
          <w:szCs w:val="20"/>
        </w:rPr>
      </w:pPr>
      <w:r w:rsidRPr="00F2061C">
        <w:rPr>
          <w:sz w:val="20"/>
          <w:szCs w:val="20"/>
        </w:rPr>
        <w:t xml:space="preserve">De gemeenteraad van </w:t>
      </w:r>
      <w:r w:rsidR="00513940" w:rsidRPr="00F2061C">
        <w:rPr>
          <w:sz w:val="20"/>
          <w:szCs w:val="20"/>
        </w:rPr>
        <w:t>Grimbergen</w:t>
      </w:r>
      <w:r w:rsidRPr="00F2061C">
        <w:rPr>
          <w:sz w:val="20"/>
          <w:szCs w:val="20"/>
        </w:rPr>
        <w:t xml:space="preserve"> vraagt bovendien dat haar College van Burgemeester en schepenen contact opneemt met haar buurgemeenten </w:t>
      </w:r>
      <w:r w:rsidR="00970E8A" w:rsidRPr="00F2061C">
        <w:rPr>
          <w:sz w:val="20"/>
          <w:szCs w:val="20"/>
        </w:rPr>
        <w:t xml:space="preserve">en Toekomstforum Halle-Vilvoorde </w:t>
      </w:r>
      <w:r w:rsidRPr="00F2061C">
        <w:rPr>
          <w:sz w:val="20"/>
          <w:szCs w:val="20"/>
        </w:rPr>
        <w:t xml:space="preserve">om na te gaan of </w:t>
      </w:r>
      <w:r w:rsidR="00970E8A" w:rsidRPr="00F2061C">
        <w:rPr>
          <w:sz w:val="20"/>
          <w:szCs w:val="20"/>
        </w:rPr>
        <w:t xml:space="preserve">een </w:t>
      </w:r>
      <w:r w:rsidRPr="00F2061C">
        <w:rPr>
          <w:sz w:val="20"/>
          <w:szCs w:val="20"/>
        </w:rPr>
        <w:t>gezamenlijk optreden mogelijk is teneinde de Brusselse stadstol te verhinderen of anderszins de impact ervan op onze pendelaars te minimaliseren.</w:t>
      </w:r>
    </w:p>
    <w:p w:rsidR="008803D1" w:rsidRPr="00F2061C" w:rsidRDefault="008803D1" w:rsidP="008803D1">
      <w:pPr>
        <w:spacing w:after="0" w:line="240" w:lineRule="auto"/>
        <w:rPr>
          <w:sz w:val="20"/>
          <w:szCs w:val="20"/>
        </w:rPr>
      </w:pPr>
      <w:r w:rsidRPr="00F2061C">
        <w:rPr>
          <w:sz w:val="20"/>
          <w:szCs w:val="20"/>
        </w:rPr>
        <w:t>(*)         Census 2011 – Statbel, algemene Directie Statistiek</w:t>
      </w:r>
    </w:p>
    <w:p w:rsidR="008803D1" w:rsidRPr="00F2061C" w:rsidRDefault="008803D1" w:rsidP="008803D1">
      <w:pPr>
        <w:spacing w:after="0" w:line="240" w:lineRule="auto"/>
        <w:rPr>
          <w:sz w:val="20"/>
          <w:szCs w:val="20"/>
        </w:rPr>
      </w:pPr>
      <w:r w:rsidRPr="00F2061C">
        <w:rPr>
          <w:sz w:val="20"/>
          <w:szCs w:val="20"/>
        </w:rPr>
        <w:t>(**)       Federale diagnostiek Woon-werkverkeer 2017, FOD Mobiliteit &amp; vervoer</w:t>
      </w:r>
    </w:p>
    <w:p w:rsidR="008803D1" w:rsidRPr="00F2061C" w:rsidRDefault="008803D1" w:rsidP="008803D1">
      <w:pPr>
        <w:spacing w:after="0" w:line="240" w:lineRule="auto"/>
        <w:rPr>
          <w:sz w:val="20"/>
          <w:szCs w:val="20"/>
        </w:rPr>
      </w:pPr>
      <w:r w:rsidRPr="00F2061C">
        <w:rPr>
          <w:sz w:val="20"/>
          <w:szCs w:val="20"/>
        </w:rPr>
        <w:t xml:space="preserve">(***)     Zie </w:t>
      </w:r>
      <w:hyperlink r:id="rId6" w:history="1">
        <w:r w:rsidRPr="00F2061C">
          <w:rPr>
            <w:rStyle w:val="Hyperlink"/>
            <w:sz w:val="20"/>
            <w:szCs w:val="20"/>
          </w:rPr>
          <w:t>https://www.vlaamsparlement.be/parlementaire-documenten/parlementaire-initiatieven/1449061</w:t>
        </w:r>
      </w:hyperlink>
      <w:r w:rsidRPr="00F2061C">
        <w:rPr>
          <w:sz w:val="20"/>
          <w:szCs w:val="20"/>
        </w:rPr>
        <w:t xml:space="preserve"> voor meer details. De resolutie werd gesteund door Open VLD, CD&amp;V, Vl.B. en N-VA.  De PVDA, Groen en Sp.a onthielden zich. Niemand stemde tegen.</w:t>
      </w:r>
    </w:p>
    <w:p w:rsidR="008803D1" w:rsidRPr="00F2061C" w:rsidRDefault="008803D1" w:rsidP="008803D1">
      <w:pPr>
        <w:rPr>
          <w:sz w:val="20"/>
          <w:szCs w:val="20"/>
        </w:rPr>
      </w:pPr>
      <w:r w:rsidRPr="00F2061C">
        <w:rPr>
          <w:sz w:val="20"/>
          <w:szCs w:val="20"/>
        </w:rPr>
        <w:t> </w:t>
      </w:r>
    </w:p>
    <w:p w:rsidR="00162E4F" w:rsidRDefault="00162E4F">
      <w:pPr>
        <w:rPr>
          <w:sz w:val="20"/>
          <w:szCs w:val="20"/>
        </w:rPr>
      </w:pPr>
    </w:p>
    <w:p w:rsidR="00F2061C" w:rsidRDefault="00F2061C" w:rsidP="00F2061C">
      <w:pPr>
        <w:tabs>
          <w:tab w:val="left" w:pos="7590"/>
        </w:tabs>
        <w:spacing w:before="180" w:after="0"/>
        <w:rPr>
          <w:sz w:val="20"/>
          <w:szCs w:val="18"/>
        </w:rPr>
      </w:pPr>
    </w:p>
    <w:p w:rsidR="00F2061C" w:rsidRDefault="00F2061C" w:rsidP="00F2061C">
      <w:pPr>
        <w:tabs>
          <w:tab w:val="left" w:pos="7590"/>
        </w:tabs>
        <w:spacing w:before="180" w:after="0"/>
        <w:rPr>
          <w:sz w:val="20"/>
          <w:szCs w:val="18"/>
        </w:rPr>
      </w:pPr>
    </w:p>
    <w:p w:rsidR="00F2061C" w:rsidRDefault="00F2061C" w:rsidP="00F2061C">
      <w:pPr>
        <w:tabs>
          <w:tab w:val="left" w:pos="7590"/>
        </w:tabs>
        <w:spacing w:before="180" w:after="0"/>
        <w:rPr>
          <w:sz w:val="20"/>
          <w:szCs w:val="18"/>
        </w:rPr>
      </w:pPr>
      <w:bookmarkStart w:id="0" w:name="_GoBack"/>
      <w:bookmarkEnd w:id="0"/>
    </w:p>
    <w:p w:rsidR="00F2061C" w:rsidRDefault="00F2061C" w:rsidP="00F2061C">
      <w:pPr>
        <w:tabs>
          <w:tab w:val="left" w:pos="7590"/>
        </w:tabs>
        <w:spacing w:before="180" w:after="0"/>
        <w:rPr>
          <w:sz w:val="20"/>
          <w:szCs w:val="18"/>
        </w:rPr>
      </w:pPr>
    </w:p>
    <w:p w:rsidR="00F2061C" w:rsidRDefault="00F2061C" w:rsidP="00F2061C">
      <w:pPr>
        <w:tabs>
          <w:tab w:val="left" w:pos="7590"/>
        </w:tabs>
        <w:spacing w:before="180" w:after="0"/>
        <w:rPr>
          <w:sz w:val="20"/>
          <w:szCs w:val="18"/>
        </w:rPr>
      </w:pPr>
    </w:p>
    <w:p w:rsidR="00F2061C" w:rsidRPr="00F2061C" w:rsidRDefault="00F2061C" w:rsidP="00F2061C">
      <w:pPr>
        <w:tabs>
          <w:tab w:val="left" w:pos="7590"/>
        </w:tabs>
        <w:spacing w:before="180" w:after="0"/>
        <w:rPr>
          <w:sz w:val="20"/>
          <w:szCs w:val="20"/>
        </w:rPr>
      </w:pPr>
      <w:r w:rsidRPr="00F2061C">
        <w:rPr>
          <w:sz w:val="20"/>
          <w:szCs w:val="18"/>
        </w:rPr>
        <w:t>Muriel Van Schel</w:t>
      </w:r>
      <w:r w:rsidRPr="00F2061C">
        <w:rPr>
          <w:sz w:val="20"/>
          <w:szCs w:val="18"/>
        </w:rPr>
        <w:tab/>
        <w:t>Chris Selleslagh</w:t>
      </w:r>
      <w:r>
        <w:rPr>
          <w:sz w:val="20"/>
          <w:szCs w:val="18"/>
        </w:rPr>
        <w:br/>
        <w:t>Algemeen directeur</w:t>
      </w:r>
      <w:r>
        <w:rPr>
          <w:sz w:val="20"/>
          <w:szCs w:val="18"/>
        </w:rPr>
        <w:tab/>
        <w:t>Burgemeester</w:t>
      </w:r>
    </w:p>
    <w:sectPr w:rsidR="00F2061C" w:rsidRPr="00F206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eomanist">
    <w:panose1 w:val="02000503000000020004"/>
    <w:charset w:val="00"/>
    <w:family w:val="modern"/>
    <w:notTrueType/>
    <w:pitch w:val="variable"/>
    <w:sig w:usb0="A000002F" w:usb1="1000004A"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E6EC0"/>
    <w:multiLevelType w:val="hybridMultilevel"/>
    <w:tmpl w:val="A106FD04"/>
    <w:lvl w:ilvl="0" w:tplc="ABFA3B98">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3D1"/>
    <w:rsid w:val="00162E4F"/>
    <w:rsid w:val="003F2166"/>
    <w:rsid w:val="00513940"/>
    <w:rsid w:val="00534963"/>
    <w:rsid w:val="005B2D3C"/>
    <w:rsid w:val="008803D1"/>
    <w:rsid w:val="009166CD"/>
    <w:rsid w:val="00970E8A"/>
    <w:rsid w:val="00C82503"/>
    <w:rsid w:val="00E55289"/>
    <w:rsid w:val="00EA69E0"/>
    <w:rsid w:val="00F206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F083D"/>
  <w15:docId w15:val="{3D74F79A-B4F1-4CD8-8206-1DD5EE617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803D1"/>
    <w:rPr>
      <w:color w:val="0563C1" w:themeColor="hyperlink"/>
      <w:u w:val="single"/>
    </w:rPr>
  </w:style>
  <w:style w:type="paragraph" w:styleId="Lijstalinea">
    <w:name w:val="List Paragraph"/>
    <w:basedOn w:val="Standaard"/>
    <w:uiPriority w:val="34"/>
    <w:qFormat/>
    <w:rsid w:val="008803D1"/>
    <w:pPr>
      <w:ind w:left="720"/>
      <w:contextualSpacing/>
    </w:pPr>
  </w:style>
  <w:style w:type="numbering" w:customStyle="1" w:styleId="Geenlijst1">
    <w:name w:val="Geen lijst1"/>
    <w:next w:val="Geenlijst"/>
    <w:uiPriority w:val="99"/>
    <w:semiHidden/>
    <w:unhideWhenUsed/>
    <w:rsid w:val="003F2166"/>
  </w:style>
  <w:style w:type="character" w:styleId="GevolgdeHyperlink">
    <w:name w:val="FollowedHyperlink"/>
    <w:basedOn w:val="Standaardalinea-lettertype"/>
    <w:uiPriority w:val="99"/>
    <w:semiHidden/>
    <w:unhideWhenUsed/>
    <w:rsid w:val="003F2166"/>
    <w:rPr>
      <w:color w:val="800080"/>
      <w:u w:val="single"/>
    </w:rPr>
  </w:style>
  <w:style w:type="paragraph" w:customStyle="1" w:styleId="xl65">
    <w:name w:val="xl65"/>
    <w:basedOn w:val="Standaard"/>
    <w:rsid w:val="003F2166"/>
    <w:pPr>
      <w:shd w:val="clear" w:color="000000" w:fill="auto"/>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66">
    <w:name w:val="xl66"/>
    <w:basedOn w:val="Standaard"/>
    <w:rsid w:val="003F2166"/>
    <w:pPr>
      <w:pBdr>
        <w:top w:val="single" w:sz="4" w:space="0" w:color="000000"/>
        <w:left w:val="single" w:sz="4" w:space="0" w:color="000000"/>
        <w:bottom w:val="single" w:sz="4" w:space="0" w:color="000000"/>
        <w:right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67">
    <w:name w:val="xl67"/>
    <w:basedOn w:val="Standaard"/>
    <w:rsid w:val="003F216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68">
    <w:name w:val="xl68"/>
    <w:basedOn w:val="Standaard"/>
    <w:rsid w:val="003F21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20"/>
      <w:szCs w:val="20"/>
      <w:lang w:eastAsia="nl-BE"/>
    </w:rPr>
  </w:style>
  <w:style w:type="paragraph" w:customStyle="1" w:styleId="xl69">
    <w:name w:val="xl69"/>
    <w:basedOn w:val="Standaard"/>
    <w:rsid w:val="003F2166"/>
    <w:pPr>
      <w:shd w:val="clear" w:color="000000" w:fill="auto"/>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0">
    <w:name w:val="xl70"/>
    <w:basedOn w:val="Standaard"/>
    <w:rsid w:val="003F2166"/>
    <w:pPr>
      <w:pBdr>
        <w:top w:val="single" w:sz="4" w:space="0" w:color="000000"/>
        <w:left w:val="single" w:sz="4" w:space="0" w:color="000000"/>
        <w:bottom w:val="single" w:sz="4" w:space="0" w:color="000000"/>
        <w:right w:val="single" w:sz="4" w:space="0" w:color="000000"/>
      </w:pBdr>
      <w:shd w:val="clear" w:color="000000" w:fill="D8E4BC"/>
      <w:spacing w:before="100" w:beforeAutospacing="1" w:after="100" w:afterAutospacing="1" w:line="240" w:lineRule="auto"/>
      <w:jc w:val="right"/>
    </w:pPr>
    <w:rPr>
      <w:rFonts w:ascii="Arial" w:eastAsia="Times New Roman" w:hAnsi="Arial" w:cs="Arial"/>
      <w:color w:val="000000"/>
      <w:sz w:val="20"/>
      <w:szCs w:val="20"/>
      <w:lang w:eastAsia="nl-BE"/>
    </w:rPr>
  </w:style>
  <w:style w:type="paragraph" w:customStyle="1" w:styleId="xl71">
    <w:name w:val="xl71"/>
    <w:basedOn w:val="Standaard"/>
    <w:rsid w:val="003F216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72">
    <w:name w:val="xl72"/>
    <w:basedOn w:val="Standaard"/>
    <w:rsid w:val="003F216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jc w:val="right"/>
    </w:pPr>
    <w:rPr>
      <w:rFonts w:ascii="Arial" w:eastAsia="Times New Roman" w:hAnsi="Arial" w:cs="Arial"/>
      <w:color w:val="000000"/>
      <w:sz w:val="20"/>
      <w:szCs w:val="20"/>
      <w:lang w:eastAsia="nl-BE"/>
    </w:rPr>
  </w:style>
  <w:style w:type="paragraph" w:customStyle="1" w:styleId="xl73">
    <w:name w:val="xl73"/>
    <w:basedOn w:val="Standaard"/>
    <w:rsid w:val="003F2166"/>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xl74">
    <w:name w:val="xl74"/>
    <w:basedOn w:val="Standaard"/>
    <w:rsid w:val="003F2166"/>
    <w:pPr>
      <w:shd w:val="clear" w:color="000000" w:fill="auto"/>
      <w:spacing w:before="100" w:beforeAutospacing="1" w:after="100" w:afterAutospacing="1" w:line="240" w:lineRule="auto"/>
      <w:jc w:val="center"/>
    </w:pPr>
    <w:rPr>
      <w:rFonts w:ascii="Arial" w:eastAsia="Times New Roman" w:hAnsi="Arial" w:cs="Arial"/>
      <w:b/>
      <w:bCs/>
      <w:i/>
      <w:iCs/>
      <w:color w:val="D83F26"/>
      <w:sz w:val="24"/>
      <w:szCs w:val="24"/>
      <w:lang w:eastAsia="nl-BE"/>
    </w:rPr>
  </w:style>
  <w:style w:type="paragraph" w:customStyle="1" w:styleId="xl75">
    <w:name w:val="xl75"/>
    <w:basedOn w:val="Standaard"/>
    <w:rsid w:val="003F2166"/>
    <w:pPr>
      <w:shd w:val="clear" w:color="000000" w:fill="auto"/>
      <w:spacing w:before="100" w:beforeAutospacing="1" w:after="100" w:afterAutospacing="1" w:line="240" w:lineRule="auto"/>
      <w:jc w:val="center"/>
    </w:pPr>
    <w:rPr>
      <w:rFonts w:ascii="Arial" w:eastAsia="Times New Roman" w:hAnsi="Arial" w:cs="Arial"/>
      <w:b/>
      <w:bCs/>
      <w:i/>
      <w:iCs/>
      <w:color w:val="FF0000"/>
      <w:sz w:val="24"/>
      <w:szCs w:val="24"/>
      <w:lang w:eastAsia="nl-BE"/>
    </w:rPr>
  </w:style>
  <w:style w:type="paragraph" w:customStyle="1" w:styleId="xl76">
    <w:name w:val="xl76"/>
    <w:basedOn w:val="Standaard"/>
    <w:rsid w:val="003F2166"/>
    <w:pPr>
      <w:shd w:val="clear" w:color="000000" w:fill="auto"/>
      <w:spacing w:before="100" w:beforeAutospacing="1" w:after="100" w:afterAutospacing="1" w:line="240" w:lineRule="auto"/>
      <w:textAlignment w:val="center"/>
    </w:pPr>
    <w:rPr>
      <w:rFonts w:ascii="Arial" w:eastAsia="Times New Roman" w:hAnsi="Arial" w:cs="Arial"/>
      <w:color w:val="000000"/>
      <w:sz w:val="20"/>
      <w:szCs w:val="20"/>
      <w:lang w:eastAsia="nl-BE"/>
    </w:rPr>
  </w:style>
  <w:style w:type="paragraph" w:customStyle="1" w:styleId="xl77">
    <w:name w:val="xl77"/>
    <w:basedOn w:val="Standaard"/>
    <w:rsid w:val="003F2166"/>
    <w:pPr>
      <w:shd w:val="clear" w:color="000000" w:fill="auto"/>
      <w:spacing w:before="100" w:beforeAutospacing="1" w:after="100" w:afterAutospacing="1" w:line="240" w:lineRule="auto"/>
      <w:textAlignment w:val="center"/>
    </w:pPr>
    <w:rPr>
      <w:rFonts w:ascii="Arial" w:eastAsia="Times New Roman" w:hAnsi="Arial" w:cs="Arial"/>
      <w:i/>
      <w:iCs/>
      <w:color w:val="0000FF"/>
      <w:sz w:val="18"/>
      <w:szCs w:val="18"/>
      <w:lang w:eastAsia="nl-BE"/>
    </w:rPr>
  </w:style>
  <w:style w:type="paragraph" w:customStyle="1" w:styleId="xl78">
    <w:name w:val="xl78"/>
    <w:basedOn w:val="Standaard"/>
    <w:rsid w:val="003F2166"/>
    <w:pPr>
      <w:pBdr>
        <w:top w:val="single" w:sz="4" w:space="0" w:color="000000"/>
        <w:left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79">
    <w:name w:val="xl79"/>
    <w:basedOn w:val="Standaard"/>
    <w:rsid w:val="003F2166"/>
    <w:pPr>
      <w:pBdr>
        <w:top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0">
    <w:name w:val="xl80"/>
    <w:basedOn w:val="Standaard"/>
    <w:rsid w:val="003F2166"/>
    <w:pPr>
      <w:pBdr>
        <w:top w:val="single" w:sz="4" w:space="0" w:color="000000"/>
        <w:right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1">
    <w:name w:val="xl81"/>
    <w:basedOn w:val="Standaard"/>
    <w:rsid w:val="003F2166"/>
    <w:pPr>
      <w:pBdr>
        <w:left w:val="single" w:sz="4" w:space="0" w:color="000000"/>
        <w:bottom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2">
    <w:name w:val="xl82"/>
    <w:basedOn w:val="Standaard"/>
    <w:rsid w:val="003F2166"/>
    <w:pPr>
      <w:pBdr>
        <w:bottom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3">
    <w:name w:val="xl83"/>
    <w:basedOn w:val="Standaard"/>
    <w:rsid w:val="003F2166"/>
    <w:pPr>
      <w:pBdr>
        <w:bottom w:val="single" w:sz="4" w:space="0" w:color="000000"/>
        <w:right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4">
    <w:name w:val="xl84"/>
    <w:basedOn w:val="Standaard"/>
    <w:rsid w:val="003F2166"/>
    <w:pPr>
      <w:pBdr>
        <w:top w:val="single" w:sz="4" w:space="0" w:color="000000"/>
        <w:left w:val="single" w:sz="4" w:space="0" w:color="000000"/>
        <w:bottom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5">
    <w:name w:val="xl85"/>
    <w:basedOn w:val="Standaard"/>
    <w:rsid w:val="003F2166"/>
    <w:pPr>
      <w:pBdr>
        <w:top w:val="single" w:sz="4" w:space="0" w:color="000000"/>
        <w:bottom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6">
    <w:name w:val="xl86"/>
    <w:basedOn w:val="Standaard"/>
    <w:rsid w:val="003F2166"/>
    <w:pPr>
      <w:pBdr>
        <w:top w:val="single" w:sz="4" w:space="0" w:color="000000"/>
        <w:bottom w:val="single" w:sz="4" w:space="0" w:color="000000"/>
        <w:right w:val="single" w:sz="4" w:space="0" w:color="000000"/>
      </w:pBdr>
      <w:shd w:val="clear" w:color="000000" w:fill="D83F26"/>
      <w:spacing w:before="100" w:beforeAutospacing="1" w:after="100" w:afterAutospacing="1" w:line="240" w:lineRule="auto"/>
      <w:jc w:val="center"/>
      <w:textAlignment w:val="center"/>
    </w:pPr>
    <w:rPr>
      <w:rFonts w:ascii="Arial" w:eastAsia="Times New Roman" w:hAnsi="Arial" w:cs="Arial"/>
      <w:b/>
      <w:bCs/>
      <w:color w:val="FFFFFF"/>
      <w:sz w:val="20"/>
      <w:szCs w:val="20"/>
      <w:lang w:eastAsia="nl-BE"/>
    </w:rPr>
  </w:style>
  <w:style w:type="paragraph" w:customStyle="1" w:styleId="xl87">
    <w:name w:val="xl87"/>
    <w:basedOn w:val="Standaard"/>
    <w:rsid w:val="003F2166"/>
    <w:pPr>
      <w:pBdr>
        <w:top w:val="single" w:sz="4" w:space="0" w:color="000000"/>
        <w:left w:val="single" w:sz="4" w:space="0" w:color="000000"/>
        <w:right w:val="single" w:sz="4"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88">
    <w:name w:val="xl88"/>
    <w:basedOn w:val="Standaard"/>
    <w:rsid w:val="003F2166"/>
    <w:pPr>
      <w:pBdr>
        <w:left w:val="single" w:sz="4" w:space="0" w:color="000000"/>
        <w:right w:val="single" w:sz="4"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89">
    <w:name w:val="xl89"/>
    <w:basedOn w:val="Standaard"/>
    <w:rsid w:val="003F2166"/>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90">
    <w:name w:val="xl90"/>
    <w:basedOn w:val="Standaard"/>
    <w:rsid w:val="003F216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91">
    <w:name w:val="xl91"/>
    <w:basedOn w:val="Standaard"/>
    <w:rsid w:val="003F2166"/>
    <w:pPr>
      <w:pBdr>
        <w:left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92">
    <w:name w:val="xl92"/>
    <w:basedOn w:val="Standaard"/>
    <w:rsid w:val="003F216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nl-BE"/>
    </w:rPr>
  </w:style>
  <w:style w:type="paragraph" w:customStyle="1" w:styleId="xl93">
    <w:name w:val="xl93"/>
    <w:basedOn w:val="Standaard"/>
    <w:rsid w:val="003F2166"/>
    <w:pPr>
      <w:shd w:val="clear" w:color="000000" w:fill="auto"/>
      <w:spacing w:before="100" w:beforeAutospacing="1" w:after="100" w:afterAutospacing="1" w:line="240" w:lineRule="auto"/>
      <w:textAlignment w:val="center"/>
    </w:pPr>
    <w:rPr>
      <w:rFonts w:ascii="Arial" w:eastAsia="Times New Roman" w:hAnsi="Arial" w:cs="Arial"/>
      <w:color w:val="0000FF"/>
      <w:sz w:val="20"/>
      <w:szCs w:val="20"/>
      <w:lang w:eastAsia="nl-BE"/>
    </w:rPr>
  </w:style>
  <w:style w:type="paragraph" w:customStyle="1" w:styleId="xl94">
    <w:name w:val="xl94"/>
    <w:basedOn w:val="Standaard"/>
    <w:rsid w:val="003F2166"/>
    <w:pPr>
      <w:shd w:val="clear" w:color="000000" w:fill="auto"/>
      <w:spacing w:before="100" w:beforeAutospacing="1" w:after="100" w:afterAutospacing="1" w:line="240" w:lineRule="auto"/>
      <w:textAlignment w:val="center"/>
    </w:pPr>
    <w:rPr>
      <w:rFonts w:ascii="Arial" w:eastAsia="Times New Roman" w:hAnsi="Arial" w:cs="Arial"/>
      <w:color w:val="808080"/>
      <w:sz w:val="16"/>
      <w:szCs w:val="16"/>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380543">
      <w:bodyDiv w:val="1"/>
      <w:marLeft w:val="0"/>
      <w:marRight w:val="0"/>
      <w:marTop w:val="0"/>
      <w:marBottom w:val="0"/>
      <w:divBdr>
        <w:top w:val="none" w:sz="0" w:space="0" w:color="auto"/>
        <w:left w:val="none" w:sz="0" w:space="0" w:color="auto"/>
        <w:bottom w:val="none" w:sz="0" w:space="0" w:color="auto"/>
        <w:right w:val="none" w:sz="0" w:space="0" w:color="auto"/>
      </w:divBdr>
    </w:div>
    <w:div w:id="1152989812">
      <w:bodyDiv w:val="1"/>
      <w:marLeft w:val="0"/>
      <w:marRight w:val="0"/>
      <w:marTop w:val="0"/>
      <w:marBottom w:val="0"/>
      <w:divBdr>
        <w:top w:val="none" w:sz="0" w:space="0" w:color="auto"/>
        <w:left w:val="none" w:sz="0" w:space="0" w:color="auto"/>
        <w:bottom w:val="none" w:sz="0" w:space="0" w:color="auto"/>
        <w:right w:val="none" w:sz="0" w:space="0" w:color="auto"/>
      </w:divBdr>
    </w:div>
    <w:div w:id="177971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laamsparlement.be/parlementaire-documenten/parlementaire-initiatieven/1449061"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emaGrim">
  <a:themeElements>
    <a:clrScheme name="Aangepast 1">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Tahoma">
      <a:majorFont>
        <a:latin typeface="Tahoma"/>
        <a:ea typeface=""/>
        <a:cs typeface=""/>
      </a:majorFont>
      <a:minorFont>
        <a:latin typeface="Tahoma"/>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831</Words>
  <Characters>4575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Provinciebestuur Vlaams-Brabant</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Discart</dc:creator>
  <cp:lastModifiedBy>Sander Geerts</cp:lastModifiedBy>
  <cp:revision>3</cp:revision>
  <dcterms:created xsi:type="dcterms:W3CDTF">2021-01-18T18:38:00Z</dcterms:created>
  <dcterms:modified xsi:type="dcterms:W3CDTF">2021-01-18T18:41:00Z</dcterms:modified>
</cp:coreProperties>
</file>