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4E9" w:rsidRPr="006479D0" w:rsidRDefault="005340D7" w:rsidP="00665C40">
      <w:pPr>
        <w:spacing w:before="600"/>
        <w:rPr>
          <w:rFonts w:cs="Tahoma"/>
          <w:szCs w:val="20"/>
        </w:rPr>
      </w:pPr>
      <w:r>
        <w:rPr>
          <w:rFonts w:cs="Tahoma"/>
          <w:szCs w:val="20"/>
        </w:rPr>
        <w:t>Dhr. Laurence Vanhelsuwé</w:t>
      </w:r>
    </w:p>
    <w:p w:rsidR="005244E9" w:rsidRPr="006479D0" w:rsidRDefault="005340D7" w:rsidP="00D4277C">
      <w:pPr>
        <w:rPr>
          <w:rFonts w:cs="Tahoma"/>
          <w:szCs w:val="20"/>
        </w:rPr>
      </w:pPr>
      <w:proofErr w:type="spellStart"/>
      <w:r>
        <w:rPr>
          <w:rFonts w:cs="Tahoma"/>
          <w:szCs w:val="20"/>
        </w:rPr>
        <w:t>Poddegemstraat</w:t>
      </w:r>
      <w:proofErr w:type="spellEnd"/>
      <w:r>
        <w:rPr>
          <w:rFonts w:cs="Tahoma"/>
          <w:szCs w:val="20"/>
        </w:rPr>
        <w:t xml:space="preserve"> 181</w:t>
      </w:r>
    </w:p>
    <w:p w:rsidR="005244E9" w:rsidRPr="006479D0" w:rsidRDefault="005340D7" w:rsidP="00D4277C">
      <w:pPr>
        <w:rPr>
          <w:rFonts w:cs="Tahoma"/>
          <w:szCs w:val="20"/>
        </w:rPr>
      </w:pPr>
      <w:r>
        <w:rPr>
          <w:rFonts w:cs="Tahoma"/>
          <w:szCs w:val="20"/>
        </w:rPr>
        <w:t>1850 GRIMBERGEN</w:t>
      </w:r>
    </w:p>
    <w:p w:rsidR="00AC5156" w:rsidRPr="006479D0" w:rsidRDefault="00AC5156">
      <w:pPr>
        <w:rPr>
          <w:rFonts w:cs="Tahoma"/>
          <w:szCs w:val="20"/>
        </w:rPr>
      </w:pPr>
    </w:p>
    <w:p w:rsidR="00A274CA" w:rsidRPr="006479D0" w:rsidRDefault="00A274CA">
      <w:pPr>
        <w:rPr>
          <w:rFonts w:cs="Tahoma"/>
          <w:szCs w:val="20"/>
        </w:rPr>
      </w:pPr>
    </w:p>
    <w:p w:rsidR="00250157" w:rsidRPr="006479D0" w:rsidRDefault="00250157">
      <w:pPr>
        <w:rPr>
          <w:rFonts w:cs="Tahoma"/>
          <w:szCs w:val="20"/>
        </w:rPr>
      </w:pPr>
    </w:p>
    <w:p w:rsidR="00250157" w:rsidRPr="006479D0" w:rsidRDefault="00EC15AA" w:rsidP="00250157">
      <w:pPr>
        <w:rPr>
          <w:sz w:val="16"/>
        </w:rPr>
      </w:pPr>
      <w:r w:rsidRPr="006479D0">
        <w:br w:type="column"/>
      </w:r>
    </w:p>
    <w:p w:rsidR="00A274CA" w:rsidRPr="006479D0" w:rsidRDefault="00A274CA" w:rsidP="002E7643">
      <w:pPr>
        <w:pBdr>
          <w:left w:val="single" w:sz="4" w:space="4" w:color="5B5C60"/>
        </w:pBdr>
        <w:ind w:left="709"/>
        <w:rPr>
          <w:sz w:val="16"/>
          <w:szCs w:val="18"/>
        </w:rPr>
      </w:pPr>
      <w:r w:rsidRPr="006479D0">
        <w:rPr>
          <w:b/>
          <w:sz w:val="16"/>
          <w:szCs w:val="18"/>
        </w:rPr>
        <w:t>Datum:</w:t>
      </w:r>
      <w:r w:rsidR="00D4277C">
        <w:rPr>
          <w:sz w:val="16"/>
          <w:szCs w:val="18"/>
        </w:rPr>
        <w:t xml:space="preserve"> </w:t>
      </w:r>
      <w:r w:rsidR="00695AF9">
        <w:rPr>
          <w:sz w:val="16"/>
          <w:szCs w:val="18"/>
        </w:rPr>
        <w:t>28 januari 2022</w:t>
      </w:r>
      <w:bookmarkStart w:id="0" w:name="_GoBack"/>
      <w:bookmarkEnd w:id="0"/>
    </w:p>
    <w:p w:rsidR="00A274CA" w:rsidRPr="006479D0" w:rsidRDefault="00A274CA" w:rsidP="002E7643">
      <w:pPr>
        <w:pBdr>
          <w:left w:val="single" w:sz="4" w:space="4" w:color="5B5C60"/>
        </w:pBdr>
        <w:ind w:left="708"/>
        <w:rPr>
          <w:sz w:val="16"/>
          <w:szCs w:val="18"/>
        </w:rPr>
      </w:pPr>
    </w:p>
    <w:p w:rsidR="00A274CA" w:rsidRPr="006479D0" w:rsidRDefault="00A274CA" w:rsidP="002E7643">
      <w:pPr>
        <w:pBdr>
          <w:left w:val="single" w:sz="4" w:space="4" w:color="5B5C60"/>
        </w:pBdr>
        <w:ind w:left="708"/>
        <w:rPr>
          <w:b/>
          <w:sz w:val="16"/>
          <w:szCs w:val="18"/>
        </w:rPr>
      </w:pPr>
      <w:r w:rsidRPr="006479D0">
        <w:rPr>
          <w:b/>
          <w:sz w:val="16"/>
          <w:szCs w:val="18"/>
        </w:rPr>
        <w:t>Behandelaar:</w:t>
      </w:r>
    </w:p>
    <w:p w:rsidR="00160E12" w:rsidRPr="006479D0" w:rsidRDefault="00665C40" w:rsidP="002E7643">
      <w:pPr>
        <w:pBdr>
          <w:left w:val="single" w:sz="4" w:space="4" w:color="5B5C60"/>
        </w:pBdr>
        <w:ind w:left="708"/>
        <w:rPr>
          <w:rFonts w:cs="Tahoma"/>
          <w:sz w:val="16"/>
          <w:szCs w:val="18"/>
        </w:rPr>
      </w:pPr>
      <w:r>
        <w:rPr>
          <w:rFonts w:cs="Tahoma"/>
          <w:sz w:val="16"/>
          <w:szCs w:val="18"/>
        </w:rPr>
        <w:t>Sander Geerts</w:t>
      </w:r>
    </w:p>
    <w:p w:rsidR="00160E12" w:rsidRPr="006479D0" w:rsidRDefault="00665C40" w:rsidP="002E7643">
      <w:pPr>
        <w:pBdr>
          <w:left w:val="single" w:sz="4" w:space="4" w:color="5B5C60"/>
        </w:pBdr>
        <w:ind w:left="708"/>
        <w:rPr>
          <w:rFonts w:cs="Tahoma"/>
          <w:sz w:val="16"/>
          <w:szCs w:val="18"/>
        </w:rPr>
      </w:pPr>
      <w:r>
        <w:rPr>
          <w:rFonts w:cs="Tahoma"/>
          <w:sz w:val="16"/>
          <w:szCs w:val="18"/>
        </w:rPr>
        <w:t>Politiek-administratieve Ondersteuning</w:t>
      </w:r>
    </w:p>
    <w:p w:rsidR="00160E12" w:rsidRPr="006479D0" w:rsidRDefault="00665C40" w:rsidP="002E7643">
      <w:pPr>
        <w:pBdr>
          <w:left w:val="single" w:sz="4" w:space="4" w:color="5B5C60"/>
        </w:pBdr>
        <w:ind w:left="708"/>
        <w:rPr>
          <w:rFonts w:cs="Tahoma"/>
          <w:sz w:val="16"/>
          <w:szCs w:val="18"/>
        </w:rPr>
      </w:pPr>
      <w:r>
        <w:rPr>
          <w:rFonts w:cs="Tahoma"/>
          <w:sz w:val="16"/>
          <w:szCs w:val="18"/>
        </w:rPr>
        <w:t>02 260 12 18</w:t>
      </w:r>
    </w:p>
    <w:p w:rsidR="00160E12" w:rsidRPr="006479D0" w:rsidRDefault="00665C40" w:rsidP="00160E12">
      <w:pPr>
        <w:pBdr>
          <w:left w:val="single" w:sz="4" w:space="4" w:color="5B5C60"/>
        </w:pBdr>
        <w:ind w:left="708"/>
        <w:rPr>
          <w:sz w:val="16"/>
          <w:szCs w:val="18"/>
        </w:rPr>
      </w:pPr>
      <w:r>
        <w:rPr>
          <w:sz w:val="16"/>
          <w:szCs w:val="18"/>
        </w:rPr>
        <w:t>sander.geerts@grimbergen.be</w:t>
      </w:r>
    </w:p>
    <w:p w:rsidR="00A274CA" w:rsidRPr="006479D0" w:rsidRDefault="00A274CA" w:rsidP="002E7643">
      <w:pPr>
        <w:pBdr>
          <w:left w:val="single" w:sz="4" w:space="4" w:color="5B5C60"/>
        </w:pBdr>
        <w:ind w:left="708"/>
        <w:rPr>
          <w:sz w:val="16"/>
          <w:szCs w:val="18"/>
        </w:rPr>
      </w:pPr>
    </w:p>
    <w:p w:rsidR="00A274CA" w:rsidRPr="006479D0" w:rsidRDefault="00A274CA" w:rsidP="002E7643">
      <w:pPr>
        <w:pBdr>
          <w:left w:val="single" w:sz="4" w:space="4" w:color="5B5C60"/>
        </w:pBdr>
        <w:ind w:left="708"/>
        <w:rPr>
          <w:sz w:val="16"/>
          <w:szCs w:val="18"/>
        </w:rPr>
      </w:pPr>
      <w:r w:rsidRPr="006479D0">
        <w:rPr>
          <w:b/>
          <w:sz w:val="16"/>
          <w:szCs w:val="18"/>
        </w:rPr>
        <w:t>Referentie</w:t>
      </w:r>
      <w:r w:rsidRPr="006479D0">
        <w:rPr>
          <w:sz w:val="16"/>
          <w:szCs w:val="18"/>
        </w:rPr>
        <w:t xml:space="preserve">: </w:t>
      </w:r>
      <w:r w:rsidR="005340D7" w:rsidRPr="005340D7">
        <w:rPr>
          <w:sz w:val="16"/>
          <w:szCs w:val="18"/>
        </w:rPr>
        <w:t>M2201 0111</w:t>
      </w:r>
    </w:p>
    <w:p w:rsidR="00A274CA" w:rsidRPr="006479D0" w:rsidRDefault="00A274CA" w:rsidP="002E7643">
      <w:pPr>
        <w:pBdr>
          <w:left w:val="single" w:sz="4" w:space="4" w:color="5B5C60"/>
        </w:pBdr>
        <w:ind w:left="708"/>
        <w:rPr>
          <w:sz w:val="16"/>
          <w:szCs w:val="18"/>
        </w:rPr>
      </w:pPr>
    </w:p>
    <w:p w:rsidR="00A274CA" w:rsidRPr="006479D0" w:rsidRDefault="00A274CA" w:rsidP="002E7643">
      <w:pPr>
        <w:pBdr>
          <w:left w:val="single" w:sz="4" w:space="4" w:color="5B5C60"/>
        </w:pBdr>
        <w:ind w:left="708"/>
        <w:rPr>
          <w:sz w:val="16"/>
          <w:szCs w:val="18"/>
        </w:rPr>
      </w:pPr>
      <w:r w:rsidRPr="006479D0">
        <w:rPr>
          <w:b/>
          <w:sz w:val="16"/>
          <w:szCs w:val="18"/>
        </w:rPr>
        <w:t>Uw bericht van</w:t>
      </w:r>
      <w:r w:rsidRPr="006479D0">
        <w:rPr>
          <w:sz w:val="16"/>
          <w:szCs w:val="18"/>
        </w:rPr>
        <w:t xml:space="preserve">: </w:t>
      </w:r>
      <w:r w:rsidR="005340D7">
        <w:rPr>
          <w:sz w:val="16"/>
          <w:szCs w:val="18"/>
        </w:rPr>
        <w:t>3 januari 2021</w:t>
      </w:r>
    </w:p>
    <w:p w:rsidR="00A274CA" w:rsidRPr="006479D0" w:rsidRDefault="00A274CA" w:rsidP="002E7643">
      <w:pPr>
        <w:pBdr>
          <w:left w:val="single" w:sz="4" w:space="4" w:color="5B5C60"/>
        </w:pBdr>
        <w:ind w:left="708"/>
        <w:rPr>
          <w:rFonts w:cs="Tahoma"/>
          <w:sz w:val="16"/>
          <w:szCs w:val="18"/>
          <w:lang w:val="nl-NL"/>
        </w:rPr>
      </w:pPr>
      <w:r w:rsidRPr="006479D0">
        <w:rPr>
          <w:b/>
          <w:sz w:val="16"/>
          <w:szCs w:val="18"/>
        </w:rPr>
        <w:t>Uw kenmerk</w:t>
      </w:r>
      <w:r w:rsidRPr="006479D0">
        <w:rPr>
          <w:sz w:val="16"/>
          <w:szCs w:val="18"/>
        </w:rPr>
        <w:t xml:space="preserve">: </w:t>
      </w:r>
      <w:r w:rsidR="005340D7">
        <w:rPr>
          <w:sz w:val="16"/>
          <w:szCs w:val="18"/>
        </w:rPr>
        <w:t>-</w:t>
      </w:r>
    </w:p>
    <w:p w:rsidR="00A274CA" w:rsidRPr="006479D0" w:rsidRDefault="00A274CA" w:rsidP="002E7643">
      <w:pPr>
        <w:pBdr>
          <w:left w:val="single" w:sz="4" w:space="4" w:color="5B5C60"/>
        </w:pBdr>
        <w:ind w:left="708"/>
        <w:rPr>
          <w:sz w:val="16"/>
          <w:szCs w:val="18"/>
        </w:rPr>
      </w:pPr>
    </w:p>
    <w:p w:rsidR="00A274CA" w:rsidRPr="006479D0" w:rsidRDefault="001733DD" w:rsidP="002E7643">
      <w:pPr>
        <w:pBdr>
          <w:left w:val="single" w:sz="4" w:space="4" w:color="5B5C60"/>
        </w:pBdr>
        <w:ind w:left="708"/>
        <w:rPr>
          <w:sz w:val="16"/>
          <w:szCs w:val="18"/>
        </w:rPr>
      </w:pPr>
      <w:r w:rsidRPr="006479D0">
        <w:rPr>
          <w:b/>
          <w:sz w:val="16"/>
          <w:szCs w:val="18"/>
        </w:rPr>
        <w:t>Kopie aan</w:t>
      </w:r>
      <w:r w:rsidR="005244E9" w:rsidRPr="006479D0">
        <w:rPr>
          <w:sz w:val="16"/>
          <w:szCs w:val="18"/>
        </w:rPr>
        <w:t xml:space="preserve">: </w:t>
      </w:r>
      <w:r w:rsidR="005340D7">
        <w:rPr>
          <w:sz w:val="16"/>
          <w:szCs w:val="18"/>
        </w:rPr>
        <w:t>Leden van de gemeenteraad</w:t>
      </w:r>
    </w:p>
    <w:p w:rsidR="00A274CA" w:rsidRPr="006479D0" w:rsidRDefault="00A274CA">
      <w:pPr>
        <w:rPr>
          <w:sz w:val="18"/>
        </w:rPr>
      </w:pPr>
    </w:p>
    <w:p w:rsidR="00A274CA" w:rsidRPr="006479D0" w:rsidRDefault="00A274CA">
      <w:pPr>
        <w:sectPr w:rsidR="00A274CA" w:rsidRPr="006479D0" w:rsidSect="000173F4">
          <w:headerReference w:type="first" r:id="rId7"/>
          <w:pgSz w:w="11906" w:h="16838"/>
          <w:pgMar w:top="1134" w:right="1134" w:bottom="1134" w:left="1871" w:header="1984" w:footer="567" w:gutter="0"/>
          <w:cols w:num="2" w:space="965"/>
          <w:titlePg/>
          <w:docGrid w:linePitch="360"/>
        </w:sectPr>
      </w:pPr>
    </w:p>
    <w:p w:rsidR="00A62C5D" w:rsidRPr="006479D0" w:rsidRDefault="0098116B">
      <w:pPr>
        <w:rPr>
          <w:b/>
        </w:rPr>
      </w:pPr>
      <w:r>
        <w:rPr>
          <w:b/>
        </w:rPr>
        <w:t xml:space="preserve">Uw verzoekschrift inzake </w:t>
      </w:r>
      <w:r w:rsidR="005340D7">
        <w:rPr>
          <w:b/>
        </w:rPr>
        <w:t>het huishoudelijk reglement van de gemeenteraad</w:t>
      </w:r>
    </w:p>
    <w:p w:rsidR="00A2522D" w:rsidRPr="006479D0" w:rsidRDefault="00A2522D"/>
    <w:p w:rsidR="00A2522D" w:rsidRPr="006479D0" w:rsidRDefault="00A2522D"/>
    <w:p w:rsidR="00566B9D" w:rsidRPr="006479D0" w:rsidRDefault="005340D7" w:rsidP="00566B9D">
      <w:r>
        <w:t>Geachte heer Vanhelsuwé</w:t>
      </w:r>
    </w:p>
    <w:p w:rsidR="00A2522D" w:rsidRPr="006479D0" w:rsidRDefault="00A2522D"/>
    <w:p w:rsidR="001431C3" w:rsidRPr="006479D0" w:rsidRDefault="001431C3">
      <w:pPr>
        <w:sectPr w:rsidR="001431C3" w:rsidRPr="006479D0" w:rsidSect="00AC5156">
          <w:type w:val="continuous"/>
          <w:pgSz w:w="11906" w:h="16838"/>
          <w:pgMar w:top="1134" w:right="1134" w:bottom="1134" w:left="1871" w:header="567" w:footer="567" w:gutter="0"/>
          <w:cols w:space="708"/>
          <w:titlePg/>
          <w:docGrid w:linePitch="360"/>
        </w:sectPr>
      </w:pPr>
    </w:p>
    <w:p w:rsidR="00291906" w:rsidRPr="00DE5098" w:rsidRDefault="00291906" w:rsidP="00291906">
      <w:r w:rsidRPr="00DE5098">
        <w:t xml:space="preserve">Wij danken u voor het indienen van uw verzoekschrift </w:t>
      </w:r>
      <w:r w:rsidR="0060539F">
        <w:t>inzake</w:t>
      </w:r>
      <w:r w:rsidRPr="00DE5098">
        <w:t xml:space="preserve"> het “Verwijderen en/of herwerken</w:t>
      </w:r>
    </w:p>
    <w:p w:rsidR="00B65B32" w:rsidRDefault="00291906" w:rsidP="00DE5098">
      <w:r w:rsidRPr="00DE5098">
        <w:t xml:space="preserve">van onwettige artikels in het huishoudelijk reglement gemeenteraad”. </w:t>
      </w:r>
    </w:p>
    <w:p w:rsidR="00B65B32" w:rsidRDefault="00B65B32" w:rsidP="00DE5098"/>
    <w:p w:rsidR="0098116B" w:rsidRDefault="00291906" w:rsidP="00DE5098">
      <w:pPr>
        <w:rPr>
          <w:szCs w:val="20"/>
        </w:rPr>
      </w:pPr>
      <w:r w:rsidRPr="00DE5098">
        <w:rPr>
          <w:szCs w:val="20"/>
        </w:rPr>
        <w:t>U</w:t>
      </w:r>
      <w:r w:rsidR="0098116B" w:rsidRPr="0098116B">
        <w:rPr>
          <w:szCs w:val="20"/>
        </w:rPr>
        <w:t xml:space="preserve"> stelt dat het huishoudelijk reglement </w:t>
      </w:r>
      <w:r w:rsidR="0060539F">
        <w:rPr>
          <w:szCs w:val="20"/>
        </w:rPr>
        <w:t xml:space="preserve">(HHR) </w:t>
      </w:r>
      <w:r w:rsidR="0098116B" w:rsidRPr="0098116B">
        <w:rPr>
          <w:szCs w:val="20"/>
        </w:rPr>
        <w:t>van de gemeenteraad onwettig is, specifiek d</w:t>
      </w:r>
      <w:r w:rsidR="00B65B32">
        <w:rPr>
          <w:szCs w:val="20"/>
        </w:rPr>
        <w:t>at d</w:t>
      </w:r>
      <w:r w:rsidR="0098116B" w:rsidRPr="0098116B">
        <w:rPr>
          <w:szCs w:val="20"/>
        </w:rPr>
        <w:t xml:space="preserve">e bepalingen in het gedeelte “Informatie voor raadsleden en publiek” </w:t>
      </w:r>
      <w:r w:rsidR="00B65B32">
        <w:rPr>
          <w:szCs w:val="20"/>
        </w:rPr>
        <w:t xml:space="preserve">gebrekkig </w:t>
      </w:r>
      <w:r w:rsidR="0098116B" w:rsidRPr="0098116B">
        <w:rPr>
          <w:szCs w:val="20"/>
        </w:rPr>
        <w:t xml:space="preserve">en in strijd </w:t>
      </w:r>
      <w:r w:rsidR="00B65B32" w:rsidRPr="0098116B">
        <w:rPr>
          <w:szCs w:val="20"/>
        </w:rPr>
        <w:t xml:space="preserve">zouden </w:t>
      </w:r>
      <w:r w:rsidR="0098116B" w:rsidRPr="0098116B">
        <w:rPr>
          <w:szCs w:val="20"/>
        </w:rPr>
        <w:t xml:space="preserve">zijn met regelgeving van </w:t>
      </w:r>
      <w:r w:rsidR="0060539F">
        <w:rPr>
          <w:szCs w:val="20"/>
        </w:rPr>
        <w:t>o.a.</w:t>
      </w:r>
      <w:r w:rsidR="0098116B" w:rsidRPr="0098116B">
        <w:rPr>
          <w:szCs w:val="20"/>
        </w:rPr>
        <w:t xml:space="preserve"> het </w:t>
      </w:r>
      <w:proofErr w:type="spellStart"/>
      <w:r w:rsidR="0098116B" w:rsidRPr="0098116B">
        <w:rPr>
          <w:szCs w:val="20"/>
        </w:rPr>
        <w:t>Bestuursdecreet</w:t>
      </w:r>
      <w:proofErr w:type="spellEnd"/>
      <w:r w:rsidR="0098116B" w:rsidRPr="0098116B">
        <w:rPr>
          <w:szCs w:val="20"/>
        </w:rPr>
        <w:t xml:space="preserve"> van 7 december 2018 </w:t>
      </w:r>
      <w:r w:rsidR="00B65B32">
        <w:rPr>
          <w:szCs w:val="20"/>
        </w:rPr>
        <w:t>(</w:t>
      </w:r>
      <w:proofErr w:type="spellStart"/>
      <w:r w:rsidR="00B65B32">
        <w:rPr>
          <w:szCs w:val="20"/>
        </w:rPr>
        <w:t>Bestuursdecreet</w:t>
      </w:r>
      <w:proofErr w:type="spellEnd"/>
      <w:r w:rsidR="00B65B32">
        <w:rPr>
          <w:szCs w:val="20"/>
        </w:rPr>
        <w:t xml:space="preserve">) </w:t>
      </w:r>
      <w:r w:rsidR="0098116B" w:rsidRPr="0098116B">
        <w:rPr>
          <w:szCs w:val="20"/>
        </w:rPr>
        <w:t xml:space="preserve">en het Decreet lokaal </w:t>
      </w:r>
      <w:r w:rsidR="0060539F">
        <w:rPr>
          <w:szCs w:val="20"/>
        </w:rPr>
        <w:t xml:space="preserve">bestuur </w:t>
      </w:r>
      <w:r w:rsidR="0098116B" w:rsidRPr="0098116B">
        <w:rPr>
          <w:szCs w:val="20"/>
        </w:rPr>
        <w:t>van 22 december 2017</w:t>
      </w:r>
      <w:r w:rsidRPr="00DE5098">
        <w:rPr>
          <w:szCs w:val="20"/>
        </w:rPr>
        <w:t xml:space="preserve"> (DLB)</w:t>
      </w:r>
      <w:r w:rsidR="0098116B" w:rsidRPr="0098116B">
        <w:rPr>
          <w:szCs w:val="20"/>
        </w:rPr>
        <w:t>.</w:t>
      </w:r>
    </w:p>
    <w:p w:rsidR="00DE5098" w:rsidRDefault="00DE5098" w:rsidP="00DE5098">
      <w:pPr>
        <w:rPr>
          <w:szCs w:val="20"/>
        </w:rPr>
      </w:pPr>
    </w:p>
    <w:p w:rsidR="00DE5098" w:rsidRDefault="00DE5098" w:rsidP="00DE5098">
      <w:pPr>
        <w:rPr>
          <w:szCs w:val="20"/>
        </w:rPr>
      </w:pPr>
      <w:r>
        <w:rPr>
          <w:szCs w:val="20"/>
        </w:rPr>
        <w:t xml:space="preserve">De gemeenteraad behandelde uw verzoekschrift </w:t>
      </w:r>
      <w:r w:rsidR="00B65B32">
        <w:rPr>
          <w:szCs w:val="20"/>
        </w:rPr>
        <w:t xml:space="preserve">in zitting van 27 januari 2021 </w:t>
      </w:r>
      <w:r>
        <w:rPr>
          <w:szCs w:val="20"/>
        </w:rPr>
        <w:t>en besloot om niet in te gaan op uw verzoek om het huis</w:t>
      </w:r>
      <w:r w:rsidR="0060539F">
        <w:rPr>
          <w:szCs w:val="20"/>
        </w:rPr>
        <w:t>houdelijk reglement te wijzigen</w:t>
      </w:r>
      <w:r>
        <w:rPr>
          <w:szCs w:val="20"/>
        </w:rPr>
        <w:t xml:space="preserve"> daar de raad van oordeel is dat het reglement geen onwettige aspecten bevat.</w:t>
      </w:r>
    </w:p>
    <w:p w:rsidR="00DE5098" w:rsidRPr="0098116B" w:rsidRDefault="00DE5098" w:rsidP="00DE5098"/>
    <w:p w:rsidR="0098116B" w:rsidRPr="0098116B" w:rsidRDefault="0098116B" w:rsidP="0098116B">
      <w:pPr>
        <w:spacing w:after="160" w:line="259" w:lineRule="auto"/>
        <w:rPr>
          <w:szCs w:val="20"/>
        </w:rPr>
      </w:pPr>
      <w:r w:rsidRPr="0098116B">
        <w:rPr>
          <w:szCs w:val="20"/>
        </w:rPr>
        <w:t>Vooreerst dient te worden gesteld dat het huishoudelijk regl</w:t>
      </w:r>
      <w:r w:rsidR="00B65B32">
        <w:rPr>
          <w:szCs w:val="20"/>
        </w:rPr>
        <w:t>ement van de gemeenteraad en</w:t>
      </w:r>
      <w:r w:rsidRPr="0098116B">
        <w:rPr>
          <w:szCs w:val="20"/>
        </w:rPr>
        <w:t xml:space="preserve"> de raad voor maatschappelijk welzijn </w:t>
      </w:r>
      <w:r w:rsidR="00B65B32">
        <w:rPr>
          <w:szCs w:val="20"/>
        </w:rPr>
        <w:t>(OCMW-raad)</w:t>
      </w:r>
      <w:r w:rsidRPr="0098116B">
        <w:rPr>
          <w:szCs w:val="20"/>
        </w:rPr>
        <w:t xml:space="preserve"> opgesteld op basis van het ontwerp dat ter beschikking werd gesteld door het VVSG en werd afgetoetst met het Agentschap Binnenlands Bestuur. De bepalingen waarvan sprake </w:t>
      </w:r>
      <w:r w:rsidR="00B65B32">
        <w:rPr>
          <w:szCs w:val="20"/>
        </w:rPr>
        <w:t>werden</w:t>
      </w:r>
      <w:r w:rsidRPr="0098116B">
        <w:rPr>
          <w:szCs w:val="20"/>
        </w:rPr>
        <w:t xml:space="preserve"> in groten getale o</w:t>
      </w:r>
      <w:r w:rsidR="00B65B32">
        <w:rPr>
          <w:szCs w:val="20"/>
        </w:rPr>
        <w:t>vergenomen door besturen in</w:t>
      </w:r>
      <w:r w:rsidRPr="0098116B">
        <w:rPr>
          <w:szCs w:val="20"/>
        </w:rPr>
        <w:t xml:space="preserve"> Vlaanderen. Deze vaststelling betekent echter niet noodzakelijk dat deze bepalingen volledig correct zouden zijn.</w:t>
      </w:r>
    </w:p>
    <w:p w:rsidR="0098116B" w:rsidRPr="0098116B" w:rsidRDefault="0098116B" w:rsidP="00291906">
      <w:pPr>
        <w:pStyle w:val="Kop2"/>
      </w:pPr>
      <w:r w:rsidRPr="0098116B">
        <w:t>Het inzagerecht</w:t>
      </w:r>
    </w:p>
    <w:p w:rsidR="00B65B32" w:rsidRDefault="0098116B" w:rsidP="0098116B">
      <w:pPr>
        <w:spacing w:after="160" w:line="259" w:lineRule="auto"/>
        <w:rPr>
          <w:szCs w:val="20"/>
        </w:rPr>
      </w:pPr>
      <w:r w:rsidRPr="0098116B">
        <w:rPr>
          <w:szCs w:val="20"/>
        </w:rPr>
        <w:t>Er dient een onderscheid te worden gemaakt tussen het recht op informatie van een burger zoals dat (o</w:t>
      </w:r>
      <w:r w:rsidR="00B65B32">
        <w:rPr>
          <w:szCs w:val="20"/>
        </w:rPr>
        <w:t>.a.</w:t>
      </w:r>
      <w:r w:rsidRPr="0098116B">
        <w:rPr>
          <w:szCs w:val="20"/>
        </w:rPr>
        <w:t xml:space="preserve">) geregeld wordt in het </w:t>
      </w:r>
      <w:proofErr w:type="spellStart"/>
      <w:r w:rsidRPr="0098116B">
        <w:rPr>
          <w:szCs w:val="20"/>
        </w:rPr>
        <w:t>Bestuursdecreet</w:t>
      </w:r>
      <w:proofErr w:type="spellEnd"/>
      <w:r w:rsidRPr="0098116B">
        <w:rPr>
          <w:szCs w:val="20"/>
        </w:rPr>
        <w:t xml:space="preserve"> (openbaarheid van bestuur) en het inzagerecht van raadsleden zoals dat in het DLB wordt geregeld. </w:t>
      </w:r>
    </w:p>
    <w:p w:rsidR="0098116B" w:rsidRPr="0098116B" w:rsidRDefault="0098116B" w:rsidP="0098116B">
      <w:pPr>
        <w:spacing w:after="160" w:line="259" w:lineRule="auto"/>
        <w:rPr>
          <w:szCs w:val="20"/>
        </w:rPr>
      </w:pPr>
      <w:r w:rsidRPr="0098116B">
        <w:rPr>
          <w:szCs w:val="20"/>
        </w:rPr>
        <w:t xml:space="preserve">Het </w:t>
      </w:r>
      <w:r w:rsidRPr="0098116B">
        <w:rPr>
          <w:b/>
          <w:color w:val="B9624C"/>
          <w:szCs w:val="20"/>
        </w:rPr>
        <w:t xml:space="preserve">inzagerecht is een specifiek recht voor raadsleden </w:t>
      </w:r>
      <w:r w:rsidRPr="0098116B">
        <w:rPr>
          <w:szCs w:val="20"/>
        </w:rPr>
        <w:t xml:space="preserve">dat deel uitmaakt van een groter geheel aan rechten die </w:t>
      </w:r>
      <w:r w:rsidR="00B65B32" w:rsidRPr="00B65B32">
        <w:rPr>
          <w:b/>
          <w:color w:val="B9624C"/>
          <w:szCs w:val="20"/>
        </w:rPr>
        <w:t>uitsluitend worden toegekend aan raadsleden met als doel het bestuur te kunnen controleren</w:t>
      </w:r>
      <w:r w:rsidRPr="0098116B">
        <w:rPr>
          <w:szCs w:val="20"/>
        </w:rPr>
        <w:t>. Het is al verscheidene malen onderwerp geweest van schriftelijke vragen aan de minister van binnenlands bestuur.</w:t>
      </w:r>
    </w:p>
    <w:p w:rsidR="00B65B32" w:rsidRDefault="0098116B" w:rsidP="0098116B">
      <w:pPr>
        <w:spacing w:after="160" w:line="259" w:lineRule="auto"/>
        <w:rPr>
          <w:szCs w:val="20"/>
        </w:rPr>
      </w:pPr>
      <w:r w:rsidRPr="0098116B">
        <w:rPr>
          <w:szCs w:val="20"/>
        </w:rPr>
        <w:t>Artikel</w:t>
      </w:r>
      <w:r w:rsidR="0060539F">
        <w:rPr>
          <w:szCs w:val="20"/>
        </w:rPr>
        <w:t>en</w:t>
      </w:r>
      <w:r w:rsidRPr="0098116B">
        <w:rPr>
          <w:szCs w:val="20"/>
        </w:rPr>
        <w:t xml:space="preserve"> 29 en 75 DLB bepa</w:t>
      </w:r>
      <w:r w:rsidR="00B65B32">
        <w:rPr>
          <w:szCs w:val="20"/>
        </w:rPr>
        <w:t xml:space="preserve">len </w:t>
      </w:r>
      <w:r w:rsidRPr="0098116B">
        <w:rPr>
          <w:szCs w:val="20"/>
        </w:rPr>
        <w:t>het inzagerecht voor lede</w:t>
      </w:r>
      <w:r w:rsidR="00B65B32">
        <w:rPr>
          <w:szCs w:val="20"/>
        </w:rPr>
        <w:t>n van de gemeente en OCMW-raad</w:t>
      </w:r>
      <w:r w:rsidR="0060539F">
        <w:rPr>
          <w:szCs w:val="20"/>
        </w:rPr>
        <w:t xml:space="preserve"> als volgt</w:t>
      </w:r>
      <w:r w:rsidR="00B65B32">
        <w:rPr>
          <w:szCs w:val="20"/>
        </w:rPr>
        <w:t>:</w:t>
      </w:r>
    </w:p>
    <w:p w:rsidR="0098116B" w:rsidRPr="00B65B32" w:rsidRDefault="0098116B" w:rsidP="00B65B32">
      <w:pPr>
        <w:spacing w:after="160" w:line="259" w:lineRule="auto"/>
        <w:ind w:left="708"/>
        <w:rPr>
          <w:i/>
          <w:szCs w:val="20"/>
        </w:rPr>
      </w:pPr>
      <w:r w:rsidRPr="0098116B">
        <w:rPr>
          <w:szCs w:val="20"/>
        </w:rPr>
        <w:t>“</w:t>
      </w:r>
      <w:r w:rsidRPr="00B65B32">
        <w:rPr>
          <w:i/>
          <w:szCs w:val="20"/>
        </w:rPr>
        <w:t>Dit recht is echter niet absoluut en kan aan voorwaarden worden onderworpen in het huishoudelijk reglement van de betrokken raad. De raadsleden moeten bij het uitoefenen van hun inzagerecht rekening houden met deze voorwaarden opgenomen in het huishoudelijk reglement.</w:t>
      </w:r>
    </w:p>
    <w:p w:rsidR="0098116B" w:rsidRPr="0098116B" w:rsidRDefault="0098116B" w:rsidP="00B65B32">
      <w:pPr>
        <w:spacing w:after="160" w:line="259" w:lineRule="auto"/>
        <w:ind w:left="708"/>
        <w:rPr>
          <w:szCs w:val="20"/>
        </w:rPr>
      </w:pPr>
      <w:r w:rsidRPr="00B65B32">
        <w:rPr>
          <w:i/>
          <w:szCs w:val="20"/>
        </w:rPr>
        <w:lastRenderedPageBreak/>
        <w:t>Het bepalen van die voorwaarden behoort tot de lokale autonomie. Het huishoudelijk reglement mag de rechten van raadsleden niet inperken. Een raadslid moet het inzagerecht op een normale wijze kunnen uitoefenen</w:t>
      </w:r>
      <w:r w:rsidRPr="0098116B">
        <w:rPr>
          <w:szCs w:val="20"/>
        </w:rPr>
        <w:t>”.</w:t>
      </w:r>
      <w:r w:rsidRPr="00DE5098">
        <w:rPr>
          <w:szCs w:val="20"/>
          <w:vertAlign w:val="superscript"/>
        </w:rPr>
        <w:footnoteReference w:id="1"/>
      </w:r>
      <w:r w:rsidRPr="0098116B">
        <w:rPr>
          <w:szCs w:val="20"/>
        </w:rPr>
        <w:t xml:space="preserve"> </w:t>
      </w:r>
    </w:p>
    <w:p w:rsidR="00B65B32" w:rsidRDefault="0098116B" w:rsidP="0098116B">
      <w:pPr>
        <w:spacing w:after="160" w:line="259" w:lineRule="auto"/>
        <w:rPr>
          <w:szCs w:val="20"/>
        </w:rPr>
      </w:pPr>
      <w:r w:rsidRPr="0098116B">
        <w:rPr>
          <w:szCs w:val="20"/>
        </w:rPr>
        <w:t xml:space="preserve">Zoals </w:t>
      </w:r>
      <w:r w:rsidR="00B65B32">
        <w:rPr>
          <w:szCs w:val="20"/>
        </w:rPr>
        <w:t>reeds eerder gesteld</w:t>
      </w:r>
      <w:r w:rsidRPr="0098116B">
        <w:rPr>
          <w:szCs w:val="20"/>
        </w:rPr>
        <w:t>, is h</w:t>
      </w:r>
      <w:r w:rsidR="00B65B32">
        <w:rPr>
          <w:szCs w:val="20"/>
        </w:rPr>
        <w:t>et recht op inzage niet absoluut</w:t>
      </w:r>
      <w:r w:rsidRPr="0098116B">
        <w:rPr>
          <w:szCs w:val="20"/>
        </w:rPr>
        <w:t xml:space="preserve"> maar het is wel zeer ruim en verregaand. “</w:t>
      </w:r>
      <w:r w:rsidRPr="00B65B32">
        <w:rPr>
          <w:i/>
          <w:szCs w:val="20"/>
        </w:rPr>
        <w:t>Een raadslid heeft in principe altijd inzage in stukken die behoren tot taken van gemeentelijk of gemengd belang, (…)</w:t>
      </w:r>
      <w:r w:rsidRPr="0098116B">
        <w:rPr>
          <w:szCs w:val="20"/>
        </w:rPr>
        <w:t>”.</w:t>
      </w:r>
      <w:r w:rsidRPr="00DE5098">
        <w:rPr>
          <w:szCs w:val="20"/>
          <w:vertAlign w:val="superscript"/>
        </w:rPr>
        <w:footnoteReference w:id="2"/>
      </w:r>
      <w:r w:rsidRPr="0098116B">
        <w:rPr>
          <w:szCs w:val="20"/>
        </w:rPr>
        <w:t xml:space="preserve"> </w:t>
      </w:r>
      <w:r w:rsidRPr="0098116B">
        <w:rPr>
          <w:b/>
          <w:color w:val="B9624C"/>
          <w:szCs w:val="20"/>
        </w:rPr>
        <w:t xml:space="preserve">Dit recht gaat dus verder dan de bepalingen </w:t>
      </w:r>
      <w:r w:rsidR="00B65B32">
        <w:rPr>
          <w:b/>
          <w:color w:val="B9624C"/>
          <w:szCs w:val="20"/>
        </w:rPr>
        <w:t xml:space="preserve">inzake </w:t>
      </w:r>
      <w:r w:rsidRPr="0098116B">
        <w:rPr>
          <w:b/>
          <w:color w:val="B9624C"/>
          <w:szCs w:val="20"/>
        </w:rPr>
        <w:t>openbaarheid van bestuur</w:t>
      </w:r>
      <w:r w:rsidRPr="0098116B">
        <w:rPr>
          <w:szCs w:val="20"/>
        </w:rPr>
        <w:t xml:space="preserve">. De twee mogen in geen geval met elkaar worden verward. </w:t>
      </w:r>
    </w:p>
    <w:p w:rsidR="0098116B" w:rsidRPr="0098116B" w:rsidRDefault="0098116B" w:rsidP="0098116B">
      <w:pPr>
        <w:spacing w:after="160" w:line="259" w:lineRule="auto"/>
        <w:rPr>
          <w:szCs w:val="20"/>
        </w:rPr>
      </w:pPr>
      <w:r w:rsidRPr="0098116B">
        <w:rPr>
          <w:szCs w:val="20"/>
        </w:rPr>
        <w:t xml:space="preserve">Het is pas wanneer raadsleden gemeentelijke informatie willen hergebruiken dat zij zich </w:t>
      </w:r>
      <w:r w:rsidR="0060539F">
        <w:rPr>
          <w:szCs w:val="20"/>
        </w:rPr>
        <w:t xml:space="preserve">moeten </w:t>
      </w:r>
      <w:r w:rsidRPr="0098116B">
        <w:rPr>
          <w:szCs w:val="20"/>
        </w:rPr>
        <w:t xml:space="preserve">beroepen op de bepalingen uit het </w:t>
      </w:r>
      <w:proofErr w:type="spellStart"/>
      <w:r w:rsidRPr="0098116B">
        <w:rPr>
          <w:szCs w:val="20"/>
        </w:rPr>
        <w:t>Bestuursdecreet</w:t>
      </w:r>
      <w:proofErr w:type="spellEnd"/>
      <w:r w:rsidRPr="0098116B">
        <w:rPr>
          <w:szCs w:val="20"/>
        </w:rPr>
        <w:t>.</w:t>
      </w:r>
      <w:r w:rsidRPr="00DE5098">
        <w:rPr>
          <w:szCs w:val="20"/>
          <w:vertAlign w:val="superscript"/>
        </w:rPr>
        <w:footnoteReference w:id="3"/>
      </w:r>
      <w:r w:rsidRPr="0098116B">
        <w:rPr>
          <w:szCs w:val="20"/>
        </w:rPr>
        <w:t xml:space="preserve"> Het bestuur</w:t>
      </w:r>
      <w:r w:rsidR="0060539F">
        <w:rPr>
          <w:szCs w:val="20"/>
        </w:rPr>
        <w:t>, in dit geval de algemeen directeur,</w:t>
      </w:r>
      <w:r w:rsidRPr="0098116B">
        <w:rPr>
          <w:szCs w:val="20"/>
        </w:rPr>
        <w:t xml:space="preserve"> zal de vraag tot openbaarheid van bestuur dan zoals iedere andere vraag behandelen en de verschillende uitzonderingsvoorwaarden aftoetsen.  </w:t>
      </w:r>
    </w:p>
    <w:p w:rsidR="0098116B" w:rsidRPr="0098116B" w:rsidRDefault="0098116B" w:rsidP="00291906">
      <w:pPr>
        <w:pStyle w:val="Kop2"/>
      </w:pPr>
      <w:r w:rsidRPr="0098116B">
        <w:t>Recht op afschrift</w:t>
      </w:r>
    </w:p>
    <w:p w:rsidR="00B65B32" w:rsidRDefault="0098116B" w:rsidP="0098116B">
      <w:pPr>
        <w:spacing w:after="160" w:line="259" w:lineRule="auto"/>
        <w:rPr>
          <w:szCs w:val="20"/>
        </w:rPr>
      </w:pPr>
      <w:r w:rsidRPr="0098116B">
        <w:rPr>
          <w:szCs w:val="20"/>
        </w:rPr>
        <w:t xml:space="preserve">Naast het inzagerecht </w:t>
      </w:r>
      <w:r w:rsidR="00B65B32">
        <w:rPr>
          <w:szCs w:val="20"/>
        </w:rPr>
        <w:t>beschikt</w:t>
      </w:r>
      <w:r w:rsidRPr="0098116B">
        <w:rPr>
          <w:szCs w:val="20"/>
        </w:rPr>
        <w:t xml:space="preserve"> een raadslid ook </w:t>
      </w:r>
      <w:r w:rsidR="00B65B32">
        <w:rPr>
          <w:szCs w:val="20"/>
        </w:rPr>
        <w:t xml:space="preserve">over </w:t>
      </w:r>
      <w:r w:rsidRPr="0098116B">
        <w:rPr>
          <w:szCs w:val="20"/>
        </w:rPr>
        <w:t>een recht op afs</w:t>
      </w:r>
      <w:r w:rsidR="00B65B32">
        <w:rPr>
          <w:szCs w:val="20"/>
        </w:rPr>
        <w:t xml:space="preserve">chrift. Het recht op afschrift, </w:t>
      </w:r>
      <w:r w:rsidRPr="0098116B">
        <w:rPr>
          <w:szCs w:val="20"/>
        </w:rPr>
        <w:t>eveneens bepaald in artikel 29 DLB</w:t>
      </w:r>
      <w:r w:rsidR="00B65B32">
        <w:rPr>
          <w:szCs w:val="20"/>
        </w:rPr>
        <w:t>,</w:t>
      </w:r>
      <w:r w:rsidRPr="0098116B">
        <w:rPr>
          <w:szCs w:val="20"/>
        </w:rPr>
        <w:t xml:space="preserve"> bouwt voort op het recht op inzage. Het zijn twee zijdes van dezelfde medaille. Het recht op afschrift kan niet worden losgezien van het recht op inzage. </w:t>
      </w:r>
    </w:p>
    <w:p w:rsidR="0098116B" w:rsidRPr="0098116B" w:rsidRDefault="00B65B32" w:rsidP="0098116B">
      <w:pPr>
        <w:spacing w:after="160" w:line="259" w:lineRule="auto"/>
        <w:rPr>
          <w:szCs w:val="20"/>
        </w:rPr>
      </w:pPr>
      <w:r>
        <w:rPr>
          <w:szCs w:val="20"/>
        </w:rPr>
        <w:t>Van s</w:t>
      </w:r>
      <w:r w:rsidR="0098116B" w:rsidRPr="0098116B">
        <w:rPr>
          <w:szCs w:val="20"/>
        </w:rPr>
        <w:t>tukken</w:t>
      </w:r>
      <w:r>
        <w:rPr>
          <w:szCs w:val="20"/>
        </w:rPr>
        <w:t>,</w:t>
      </w:r>
      <w:r w:rsidR="0098116B" w:rsidRPr="0098116B">
        <w:rPr>
          <w:szCs w:val="20"/>
        </w:rPr>
        <w:t xml:space="preserve"> die volgens het recht op inzage mogen ingekeken</w:t>
      </w:r>
      <w:r>
        <w:rPr>
          <w:szCs w:val="20"/>
        </w:rPr>
        <w:t xml:space="preserve"> </w:t>
      </w:r>
      <w:r w:rsidRPr="0098116B">
        <w:rPr>
          <w:szCs w:val="20"/>
        </w:rPr>
        <w:t>worden</w:t>
      </w:r>
      <w:r w:rsidR="0098116B" w:rsidRPr="0098116B">
        <w:rPr>
          <w:szCs w:val="20"/>
        </w:rPr>
        <w:t>, m</w:t>
      </w:r>
      <w:r>
        <w:rPr>
          <w:szCs w:val="20"/>
        </w:rPr>
        <w:t>ag</w:t>
      </w:r>
      <w:r w:rsidR="0098116B" w:rsidRPr="0098116B">
        <w:rPr>
          <w:szCs w:val="20"/>
        </w:rPr>
        <w:t xml:space="preserve"> </w:t>
      </w:r>
      <w:r>
        <w:rPr>
          <w:szCs w:val="20"/>
        </w:rPr>
        <w:t>eveneens een afschrift van worden gemaakt. Dit wordt</w:t>
      </w:r>
      <w:r w:rsidR="0098116B" w:rsidRPr="0098116B">
        <w:rPr>
          <w:szCs w:val="20"/>
        </w:rPr>
        <w:t xml:space="preserve"> letterlijk </w:t>
      </w:r>
      <w:r w:rsidR="0060539F">
        <w:rPr>
          <w:szCs w:val="20"/>
        </w:rPr>
        <w:t xml:space="preserve">als volgt </w:t>
      </w:r>
      <w:r w:rsidR="0098116B" w:rsidRPr="0098116B">
        <w:rPr>
          <w:szCs w:val="20"/>
        </w:rPr>
        <w:t>vermeldt in artikel 29 DLB:</w:t>
      </w:r>
    </w:p>
    <w:p w:rsidR="0098116B" w:rsidRPr="0098116B" w:rsidRDefault="00B65B32" w:rsidP="00291906">
      <w:pPr>
        <w:pStyle w:val="Citaat"/>
      </w:pPr>
      <w:r>
        <w:t>“</w:t>
      </w:r>
      <w:r w:rsidR="0098116B" w:rsidRPr="00B65B32">
        <w:rPr>
          <w:i/>
        </w:rPr>
        <w:t xml:space="preserve">De gemeenteraadsleden hebben het recht van inzage in alle dossiers, stukken en akten, ongeacht de drager, die het bestuur van de gemeente betreffen. De gemeenteraadsleden kunnen een </w:t>
      </w:r>
      <w:r w:rsidR="0098116B" w:rsidRPr="00B65B32">
        <w:rPr>
          <w:b/>
          <w:i/>
          <w:color w:val="B9624C"/>
        </w:rPr>
        <w:t>afschrift verkrijgen van</w:t>
      </w:r>
      <w:r w:rsidR="0098116B" w:rsidRPr="00B65B32">
        <w:rPr>
          <w:i/>
          <w:color w:val="B9624C"/>
        </w:rPr>
        <w:t xml:space="preserve"> </w:t>
      </w:r>
      <w:r w:rsidR="0098116B" w:rsidRPr="00B65B32">
        <w:rPr>
          <w:b/>
          <w:i/>
          <w:color w:val="B9624C"/>
        </w:rPr>
        <w:t>die</w:t>
      </w:r>
      <w:r w:rsidR="0098116B" w:rsidRPr="00B65B32">
        <w:rPr>
          <w:i/>
          <w:color w:val="B9624C"/>
        </w:rPr>
        <w:t xml:space="preserve"> </w:t>
      </w:r>
      <w:r w:rsidR="0098116B" w:rsidRPr="00B65B32">
        <w:rPr>
          <w:b/>
          <w:i/>
          <w:color w:val="B9624C"/>
        </w:rPr>
        <w:t>dossiers, stukken en akten</w:t>
      </w:r>
      <w:r w:rsidRPr="00B65B32">
        <w:rPr>
          <w:i/>
        </w:rPr>
        <w:t>.</w:t>
      </w:r>
      <w:r>
        <w:t>”</w:t>
      </w:r>
    </w:p>
    <w:p w:rsidR="0098116B" w:rsidRPr="0098116B" w:rsidRDefault="0098116B" w:rsidP="00291906">
      <w:pPr>
        <w:pStyle w:val="Kop2"/>
      </w:pPr>
      <w:r w:rsidRPr="0098116B">
        <w:t>Dossiers van de gemeenteraad</w:t>
      </w:r>
    </w:p>
    <w:p w:rsidR="0098116B" w:rsidRPr="0098116B" w:rsidRDefault="0098116B" w:rsidP="0098116B">
      <w:pPr>
        <w:spacing w:after="160" w:line="259" w:lineRule="auto"/>
        <w:rPr>
          <w:szCs w:val="20"/>
        </w:rPr>
      </w:pPr>
      <w:r w:rsidRPr="0098116B">
        <w:rPr>
          <w:szCs w:val="20"/>
        </w:rPr>
        <w:t>Naast het recht op inzage en afschrift van stukken van gemeentelijk belang gelden er bijzondere bepalingen voor de punten die op de agenda van de gemeenteraad staan. “</w:t>
      </w:r>
      <w:r w:rsidRPr="00B65B32">
        <w:rPr>
          <w:i/>
          <w:szCs w:val="20"/>
        </w:rPr>
        <w:t xml:space="preserve">Deze dossiers moeten op grond van artikelen 20 en 74 DLB </w:t>
      </w:r>
      <w:r w:rsidRPr="00B65B32">
        <w:rPr>
          <w:b/>
          <w:i/>
          <w:color w:val="B9624C"/>
          <w:szCs w:val="20"/>
        </w:rPr>
        <w:t>constant ter beschikking gehouden worden van de raadsleden</w:t>
      </w:r>
      <w:r w:rsidRPr="00B65B32">
        <w:rPr>
          <w:i/>
          <w:szCs w:val="20"/>
        </w:rPr>
        <w:t xml:space="preserve"> vanaf het ogenblik van de verzending van de agenda tot het ogenblik van de raadszitting</w:t>
      </w:r>
      <w:r w:rsidRPr="0098116B">
        <w:rPr>
          <w:szCs w:val="20"/>
        </w:rPr>
        <w:t>.”</w:t>
      </w:r>
      <w:r w:rsidRPr="00DE5098">
        <w:rPr>
          <w:szCs w:val="20"/>
          <w:vertAlign w:val="superscript"/>
        </w:rPr>
        <w:footnoteReference w:id="4"/>
      </w:r>
      <w:r w:rsidRPr="0098116B">
        <w:rPr>
          <w:szCs w:val="20"/>
        </w:rPr>
        <w:t xml:space="preserve"> </w:t>
      </w:r>
    </w:p>
    <w:p w:rsidR="00B65B32" w:rsidRDefault="0098116B" w:rsidP="0098116B">
      <w:pPr>
        <w:spacing w:after="160" w:line="259" w:lineRule="auto"/>
        <w:rPr>
          <w:szCs w:val="20"/>
        </w:rPr>
      </w:pPr>
      <w:r w:rsidRPr="0098116B">
        <w:rPr>
          <w:szCs w:val="20"/>
        </w:rPr>
        <w:t>Daar waar het recht op inzage persoonlijk en afzonderlijk w</w:t>
      </w:r>
      <w:r w:rsidR="0060539F">
        <w:rPr>
          <w:szCs w:val="20"/>
        </w:rPr>
        <w:t>ordt uitgevoerd door raadsleden,</w:t>
      </w:r>
      <w:r w:rsidRPr="0098116B">
        <w:rPr>
          <w:szCs w:val="20"/>
        </w:rPr>
        <w:t xml:space="preserve"> zijn deze bepalingen van toepassing </w:t>
      </w:r>
      <w:r w:rsidR="00B65B32">
        <w:rPr>
          <w:szCs w:val="20"/>
        </w:rPr>
        <w:t>op</w:t>
      </w:r>
      <w:r w:rsidRPr="0098116B">
        <w:rPr>
          <w:szCs w:val="20"/>
        </w:rPr>
        <w:t xml:space="preserve"> álle raadsleden. </w:t>
      </w:r>
    </w:p>
    <w:p w:rsidR="0098116B" w:rsidRPr="0098116B" w:rsidRDefault="00B65B32" w:rsidP="0098116B">
      <w:pPr>
        <w:spacing w:after="160" w:line="259" w:lineRule="auto"/>
        <w:rPr>
          <w:szCs w:val="20"/>
        </w:rPr>
      </w:pPr>
      <w:r>
        <w:rPr>
          <w:szCs w:val="20"/>
        </w:rPr>
        <w:t>Deze stukken kunnen, o.b.v. de bepal</w:t>
      </w:r>
      <w:r w:rsidR="0098116B" w:rsidRPr="0098116B">
        <w:rPr>
          <w:szCs w:val="20"/>
        </w:rPr>
        <w:t>ingen rond openbaarheid van bestuur</w:t>
      </w:r>
      <w:r>
        <w:rPr>
          <w:szCs w:val="20"/>
        </w:rPr>
        <w:t>,</w:t>
      </w:r>
      <w:r w:rsidR="0098116B" w:rsidRPr="0098116B">
        <w:rPr>
          <w:szCs w:val="20"/>
        </w:rPr>
        <w:t xml:space="preserve"> ook worden ingezien door geïnteresseerde burgers.</w:t>
      </w:r>
      <w:r w:rsidR="0098116B" w:rsidRPr="00DE5098">
        <w:rPr>
          <w:szCs w:val="20"/>
          <w:vertAlign w:val="superscript"/>
        </w:rPr>
        <w:footnoteReference w:id="5"/>
      </w:r>
      <w:r w:rsidR="0098116B" w:rsidRPr="0098116B">
        <w:rPr>
          <w:szCs w:val="20"/>
        </w:rPr>
        <w:t xml:space="preserve"> </w:t>
      </w:r>
    </w:p>
    <w:p w:rsidR="0098116B" w:rsidRPr="0098116B" w:rsidRDefault="0098116B" w:rsidP="00291906">
      <w:pPr>
        <w:pStyle w:val="Kop2"/>
      </w:pPr>
      <w:r w:rsidRPr="0098116B">
        <w:t>Vragenrecht raadsleden</w:t>
      </w:r>
    </w:p>
    <w:p w:rsidR="0098116B" w:rsidRPr="0098116B" w:rsidRDefault="0098116B" w:rsidP="0098116B">
      <w:pPr>
        <w:spacing w:after="160" w:line="259" w:lineRule="auto"/>
        <w:rPr>
          <w:szCs w:val="20"/>
        </w:rPr>
      </w:pPr>
      <w:r w:rsidRPr="0098116B">
        <w:rPr>
          <w:szCs w:val="20"/>
        </w:rPr>
        <w:t xml:space="preserve">Net zoals de reeds </w:t>
      </w:r>
      <w:r w:rsidR="00B65B32">
        <w:rPr>
          <w:szCs w:val="20"/>
        </w:rPr>
        <w:t>hierboven vermelde</w:t>
      </w:r>
      <w:r w:rsidRPr="0098116B">
        <w:rPr>
          <w:szCs w:val="20"/>
        </w:rPr>
        <w:t xml:space="preserve"> rechten, maakt het vragenrecht van raadsleden aan het college van burgemeester en schepenen deel uit van een groter geheel van specifieke rechten voor raadsleden. Dit recht wordt bepaald door artikel 31 DLB:</w:t>
      </w:r>
    </w:p>
    <w:p w:rsidR="0098116B" w:rsidRPr="00B65B32" w:rsidRDefault="00B65B32" w:rsidP="00291906">
      <w:pPr>
        <w:pStyle w:val="Citaat"/>
        <w:rPr>
          <w:i/>
        </w:rPr>
      </w:pPr>
      <w:r>
        <w:rPr>
          <w:b/>
        </w:rPr>
        <w:t>“</w:t>
      </w:r>
      <w:r w:rsidR="0098116B" w:rsidRPr="00B65B32">
        <w:rPr>
          <w:i/>
        </w:rPr>
        <w:t>De gemeenteraadsleden hebben het recht aan de burgemeester en aan het college van burgemeester en schepenen mondelinge en schriftelijke vragen te stellen.</w:t>
      </w:r>
      <w:r w:rsidR="0098116B" w:rsidRPr="00B65B32">
        <w:rPr>
          <w:i/>
        </w:rPr>
        <w:br/>
      </w:r>
    </w:p>
    <w:p w:rsidR="0098116B" w:rsidRPr="00B65B32" w:rsidRDefault="0098116B" w:rsidP="00291906">
      <w:pPr>
        <w:pStyle w:val="Citaat"/>
      </w:pPr>
      <w:r w:rsidRPr="00B65B32">
        <w:rPr>
          <w:i/>
        </w:rPr>
        <w:t>Voor het stellen van een vraag als vermeld in het eerste lid, is geen toegelicht voorstel van beslissing vereist.</w:t>
      </w:r>
      <w:r w:rsidR="00B65B32" w:rsidRPr="00B65B32">
        <w:t>”</w:t>
      </w:r>
    </w:p>
    <w:p w:rsidR="00DE5098" w:rsidRDefault="00DE5098" w:rsidP="0098116B">
      <w:pPr>
        <w:spacing w:after="160" w:line="259" w:lineRule="auto"/>
        <w:rPr>
          <w:szCs w:val="20"/>
        </w:rPr>
      </w:pPr>
    </w:p>
    <w:p w:rsidR="0098116B" w:rsidRPr="0098116B" w:rsidRDefault="0098116B" w:rsidP="0098116B">
      <w:pPr>
        <w:spacing w:after="160" w:line="259" w:lineRule="auto"/>
        <w:rPr>
          <w:szCs w:val="20"/>
        </w:rPr>
      </w:pPr>
      <w:r w:rsidRPr="0098116B">
        <w:rPr>
          <w:szCs w:val="20"/>
        </w:rPr>
        <w:t xml:space="preserve">Ook hier geldt dat het lokaal bestuur </w:t>
      </w:r>
      <w:r w:rsidR="00B65B32">
        <w:rPr>
          <w:szCs w:val="20"/>
        </w:rPr>
        <w:t xml:space="preserve">volledig </w:t>
      </w:r>
      <w:r w:rsidRPr="0098116B">
        <w:rPr>
          <w:szCs w:val="20"/>
        </w:rPr>
        <w:t>autono</w:t>
      </w:r>
      <w:r w:rsidR="00B65B32">
        <w:rPr>
          <w:szCs w:val="20"/>
        </w:rPr>
        <w:t>om kan beslissen</w:t>
      </w:r>
      <w:r w:rsidRPr="0098116B">
        <w:rPr>
          <w:szCs w:val="20"/>
        </w:rPr>
        <w:t xml:space="preserve"> om dit recht verder in te vullen</w:t>
      </w:r>
      <w:r w:rsidR="00B65B32">
        <w:rPr>
          <w:szCs w:val="20"/>
        </w:rPr>
        <w:t xml:space="preserve"> </w:t>
      </w:r>
      <w:r w:rsidRPr="0098116B">
        <w:rPr>
          <w:szCs w:val="20"/>
        </w:rPr>
        <w:t xml:space="preserve">in haar huishoudelijk reglement. Meer </w:t>
      </w:r>
      <w:r w:rsidR="00B65B32">
        <w:rPr>
          <w:szCs w:val="20"/>
        </w:rPr>
        <w:t xml:space="preserve">nog is </w:t>
      </w:r>
      <w:r w:rsidRPr="0098116B">
        <w:rPr>
          <w:szCs w:val="20"/>
        </w:rPr>
        <w:t>dit een verplichting volgens artikel 38 DLB</w:t>
      </w:r>
      <w:r w:rsidR="00B65B32">
        <w:rPr>
          <w:szCs w:val="20"/>
        </w:rPr>
        <w:t xml:space="preserve"> dat stelt</w:t>
      </w:r>
      <w:r w:rsidRPr="0098116B">
        <w:rPr>
          <w:szCs w:val="20"/>
        </w:rPr>
        <w:t>:</w:t>
      </w:r>
    </w:p>
    <w:p w:rsidR="0098116B" w:rsidRPr="00B65B32" w:rsidRDefault="00B65B32" w:rsidP="00291906">
      <w:pPr>
        <w:pStyle w:val="Citaat"/>
        <w:rPr>
          <w:i/>
        </w:rPr>
      </w:pPr>
      <w:r>
        <w:rPr>
          <w:b/>
        </w:rPr>
        <w:t>“</w:t>
      </w:r>
      <w:r w:rsidR="0098116B" w:rsidRPr="00B65B32">
        <w:rPr>
          <w:i/>
        </w:rPr>
        <w:t>De gemeenteraad stelt bij de aanvang van de zittingsperiode een huishoudelijk reglement vast waarin aanvullende maatregelen worden opgenomen voor de werking van de raad en waarin minstens bepalingen worden opgenomen over:</w:t>
      </w:r>
      <w:r w:rsidR="0098116B" w:rsidRPr="00B65B32">
        <w:rPr>
          <w:i/>
        </w:rPr>
        <w:br/>
      </w:r>
    </w:p>
    <w:p w:rsidR="0098116B" w:rsidRPr="0098116B" w:rsidRDefault="0098116B" w:rsidP="00291906">
      <w:pPr>
        <w:pStyle w:val="Citaat"/>
      </w:pPr>
      <w:r w:rsidRPr="00B65B32">
        <w:rPr>
          <w:i/>
        </w:rPr>
        <w:t>5° de voorwaarden waaronder de gemeenteraadsleden hun recht uitoefenen om aan de burgemeester en aan het college van burgemeester en schepenen mondelinge en schriftelijke vragen te stellen;</w:t>
      </w:r>
      <w:r w:rsidR="00B65B32">
        <w:t>”</w:t>
      </w:r>
    </w:p>
    <w:p w:rsidR="0098116B" w:rsidRPr="0098116B" w:rsidRDefault="0098116B" w:rsidP="0098116B">
      <w:pPr>
        <w:spacing w:after="160" w:line="259" w:lineRule="auto"/>
        <w:rPr>
          <w:szCs w:val="20"/>
        </w:rPr>
      </w:pPr>
      <w:r w:rsidRPr="0098116B">
        <w:rPr>
          <w:szCs w:val="20"/>
        </w:rPr>
        <w:t>Ook dit recht dient m</w:t>
      </w:r>
      <w:r w:rsidR="00B65B32">
        <w:rPr>
          <w:szCs w:val="20"/>
        </w:rPr>
        <w:t>en dus los</w:t>
      </w:r>
      <w:r w:rsidRPr="0098116B">
        <w:rPr>
          <w:szCs w:val="20"/>
        </w:rPr>
        <w:t xml:space="preserve"> van het recht op informatie volgens </w:t>
      </w:r>
      <w:r w:rsidR="0060539F">
        <w:rPr>
          <w:szCs w:val="20"/>
        </w:rPr>
        <w:t xml:space="preserve">de </w:t>
      </w:r>
      <w:r w:rsidRPr="0098116B">
        <w:rPr>
          <w:szCs w:val="20"/>
        </w:rPr>
        <w:t>openbaarheid van bestuur</w:t>
      </w:r>
      <w:r w:rsidR="0060539F">
        <w:rPr>
          <w:szCs w:val="20"/>
        </w:rPr>
        <w:t xml:space="preserve"> te bekijken</w:t>
      </w:r>
      <w:r w:rsidRPr="0098116B">
        <w:rPr>
          <w:szCs w:val="20"/>
        </w:rPr>
        <w:t>.</w:t>
      </w:r>
    </w:p>
    <w:p w:rsidR="0098116B" w:rsidRPr="0098116B" w:rsidRDefault="0098116B" w:rsidP="0098116B">
      <w:pPr>
        <w:spacing w:after="160" w:line="259" w:lineRule="auto"/>
        <w:rPr>
          <w:color w:val="auto"/>
          <w:szCs w:val="20"/>
        </w:rPr>
      </w:pPr>
    </w:p>
    <w:p w:rsidR="0098116B" w:rsidRPr="0098116B" w:rsidRDefault="0098116B" w:rsidP="0098116B">
      <w:pPr>
        <w:keepNext/>
        <w:keepLines/>
        <w:spacing w:before="240" w:line="259" w:lineRule="auto"/>
        <w:ind w:left="432" w:hanging="432"/>
        <w:outlineLvl w:val="0"/>
        <w:rPr>
          <w:rFonts w:eastAsia="Times New Roman"/>
          <w:b/>
          <w:color w:val="B9624C"/>
          <w:sz w:val="24"/>
          <w:szCs w:val="32"/>
        </w:rPr>
      </w:pPr>
      <w:r w:rsidRPr="0098116B">
        <w:rPr>
          <w:rFonts w:eastAsia="Times New Roman"/>
          <w:b/>
          <w:color w:val="B9624C"/>
          <w:sz w:val="24"/>
          <w:szCs w:val="32"/>
        </w:rPr>
        <w:t>Weerlegging van de</w:t>
      </w:r>
      <w:r w:rsidR="0060539F">
        <w:rPr>
          <w:rFonts w:eastAsia="Times New Roman"/>
          <w:b/>
          <w:color w:val="B9624C"/>
          <w:sz w:val="24"/>
          <w:szCs w:val="32"/>
        </w:rPr>
        <w:t xml:space="preserve"> door u aangehaalde</w:t>
      </w:r>
      <w:r w:rsidRPr="0098116B">
        <w:rPr>
          <w:rFonts w:eastAsia="Times New Roman"/>
          <w:b/>
          <w:color w:val="B9624C"/>
          <w:sz w:val="24"/>
          <w:szCs w:val="32"/>
        </w:rPr>
        <w:t xml:space="preserve"> argumenten</w:t>
      </w:r>
    </w:p>
    <w:p w:rsidR="0098116B" w:rsidRPr="0098116B" w:rsidRDefault="0098116B" w:rsidP="00291906">
      <w:pPr>
        <w:pStyle w:val="Kop2"/>
      </w:pPr>
      <w:r w:rsidRPr="0098116B">
        <w:t>Voorbeeld 1</w:t>
      </w:r>
    </w:p>
    <w:p w:rsidR="0060539F" w:rsidRDefault="00291906" w:rsidP="0098116B">
      <w:pPr>
        <w:spacing w:after="160" w:line="259" w:lineRule="auto"/>
        <w:rPr>
          <w:szCs w:val="20"/>
        </w:rPr>
      </w:pPr>
      <w:r w:rsidRPr="00DE5098">
        <w:rPr>
          <w:szCs w:val="20"/>
        </w:rPr>
        <w:t>U</w:t>
      </w:r>
      <w:r w:rsidR="0098116B" w:rsidRPr="0098116B">
        <w:rPr>
          <w:szCs w:val="20"/>
        </w:rPr>
        <w:t xml:space="preserve"> stelt dat </w:t>
      </w:r>
      <w:r w:rsidR="0060539F">
        <w:rPr>
          <w:szCs w:val="20"/>
        </w:rPr>
        <w:t>artikel</w:t>
      </w:r>
      <w:r w:rsidR="0098116B" w:rsidRPr="0098116B">
        <w:rPr>
          <w:szCs w:val="20"/>
        </w:rPr>
        <w:t xml:space="preserve"> 10, §4 onwettig zou zijn vermits de beperking ‘ter plaatse’ wordt opgelegd. Het spreekt </w:t>
      </w:r>
      <w:r w:rsidR="0060539F">
        <w:rPr>
          <w:szCs w:val="20"/>
        </w:rPr>
        <w:t xml:space="preserve">echter </w:t>
      </w:r>
      <w:r w:rsidR="0098116B" w:rsidRPr="0098116B">
        <w:rPr>
          <w:szCs w:val="20"/>
        </w:rPr>
        <w:t xml:space="preserve">voor zich dat inzage in documenten steeds ter plaatse gebeurt en niet op locatie. </w:t>
      </w:r>
    </w:p>
    <w:p w:rsidR="0098116B" w:rsidRPr="0098116B" w:rsidRDefault="0060539F" w:rsidP="0098116B">
      <w:pPr>
        <w:spacing w:after="160" w:line="259" w:lineRule="auto"/>
        <w:rPr>
          <w:szCs w:val="20"/>
        </w:rPr>
      </w:pPr>
      <w:r>
        <w:rPr>
          <w:szCs w:val="20"/>
        </w:rPr>
        <w:t xml:space="preserve">Verder is het volstrekt </w:t>
      </w:r>
      <w:r w:rsidR="0098116B" w:rsidRPr="0098116B">
        <w:rPr>
          <w:szCs w:val="20"/>
        </w:rPr>
        <w:t>logisch dat dit op momenten gebeurt die vooraf bepaald worden, bijvoorbeeld tijdens de openingsuren van een bepaalde dienst. D</w:t>
      </w:r>
      <w:r>
        <w:rPr>
          <w:szCs w:val="20"/>
        </w:rPr>
        <w:t>eze afspraak ge</w:t>
      </w:r>
      <w:r w:rsidR="0098116B" w:rsidRPr="0098116B">
        <w:rPr>
          <w:szCs w:val="20"/>
        </w:rPr>
        <w:t xml:space="preserve">ldt </w:t>
      </w:r>
      <w:r>
        <w:rPr>
          <w:szCs w:val="20"/>
        </w:rPr>
        <w:t>overigens ook</w:t>
      </w:r>
      <w:r w:rsidR="0098116B" w:rsidRPr="0098116B">
        <w:rPr>
          <w:szCs w:val="20"/>
        </w:rPr>
        <w:t xml:space="preserve"> bij inzage van </w:t>
      </w:r>
      <w:proofErr w:type="spellStart"/>
      <w:r w:rsidR="0098116B" w:rsidRPr="0098116B">
        <w:rPr>
          <w:szCs w:val="20"/>
        </w:rPr>
        <w:t>bestuursdocumenten</w:t>
      </w:r>
      <w:proofErr w:type="spellEnd"/>
      <w:r w:rsidR="0098116B" w:rsidRPr="0098116B">
        <w:rPr>
          <w:szCs w:val="20"/>
        </w:rPr>
        <w:t xml:space="preserve"> door burgers in kader van </w:t>
      </w:r>
      <w:r>
        <w:rPr>
          <w:szCs w:val="20"/>
        </w:rPr>
        <w:t xml:space="preserve">de </w:t>
      </w:r>
      <w:r w:rsidR="0098116B" w:rsidRPr="0098116B">
        <w:rPr>
          <w:szCs w:val="20"/>
        </w:rPr>
        <w:t>openbaarheid van bestuur.</w:t>
      </w:r>
    </w:p>
    <w:p w:rsidR="0060539F" w:rsidRDefault="0060539F" w:rsidP="0098116B">
      <w:pPr>
        <w:spacing w:after="160" w:line="259" w:lineRule="auto"/>
        <w:rPr>
          <w:szCs w:val="20"/>
        </w:rPr>
      </w:pPr>
      <w:r>
        <w:rPr>
          <w:szCs w:val="20"/>
        </w:rPr>
        <w:t>H</w:t>
      </w:r>
      <w:r w:rsidR="0098116B" w:rsidRPr="0098116B">
        <w:rPr>
          <w:szCs w:val="20"/>
        </w:rPr>
        <w:t xml:space="preserve">et inzagerecht </w:t>
      </w:r>
      <w:r>
        <w:rPr>
          <w:szCs w:val="20"/>
        </w:rPr>
        <w:t xml:space="preserve">kan </w:t>
      </w:r>
      <w:r w:rsidR="0098116B" w:rsidRPr="0098116B">
        <w:rPr>
          <w:szCs w:val="20"/>
        </w:rPr>
        <w:t>niet van het recht op afschrift</w:t>
      </w:r>
      <w:r>
        <w:rPr>
          <w:szCs w:val="20"/>
        </w:rPr>
        <w:t xml:space="preserve"> </w:t>
      </w:r>
      <w:r w:rsidRPr="0098116B">
        <w:rPr>
          <w:szCs w:val="20"/>
        </w:rPr>
        <w:t>worden losgezien</w:t>
      </w:r>
      <w:r>
        <w:rPr>
          <w:szCs w:val="20"/>
        </w:rPr>
        <w:t xml:space="preserve"> en dus w</w:t>
      </w:r>
      <w:r w:rsidR="0098116B" w:rsidRPr="0098116B">
        <w:rPr>
          <w:szCs w:val="20"/>
        </w:rPr>
        <w:t xml:space="preserve">anneer </w:t>
      </w:r>
      <w:r>
        <w:rPr>
          <w:szCs w:val="20"/>
        </w:rPr>
        <w:t>raadsleden een afschrift vragen, kunnen zij dit k</w:t>
      </w:r>
      <w:r w:rsidR="0098116B" w:rsidRPr="0098116B">
        <w:rPr>
          <w:szCs w:val="20"/>
        </w:rPr>
        <w:t>rijgen</w:t>
      </w:r>
      <w:r>
        <w:rPr>
          <w:szCs w:val="20"/>
        </w:rPr>
        <w:t xml:space="preserve"> in</w:t>
      </w:r>
      <w:r w:rsidR="0098116B" w:rsidRPr="0098116B">
        <w:rPr>
          <w:szCs w:val="20"/>
        </w:rPr>
        <w:t xml:space="preserve"> </w:t>
      </w:r>
      <w:r>
        <w:rPr>
          <w:szCs w:val="20"/>
        </w:rPr>
        <w:t xml:space="preserve">de vorm die zij </w:t>
      </w:r>
      <w:r w:rsidR="0098116B" w:rsidRPr="0098116B">
        <w:rPr>
          <w:szCs w:val="20"/>
        </w:rPr>
        <w:t>wensen (b</w:t>
      </w:r>
      <w:r>
        <w:rPr>
          <w:szCs w:val="20"/>
        </w:rPr>
        <w:t>ijv.</w:t>
      </w:r>
      <w:r w:rsidR="0098116B" w:rsidRPr="0098116B">
        <w:rPr>
          <w:szCs w:val="20"/>
        </w:rPr>
        <w:t xml:space="preserve"> </w:t>
      </w:r>
      <w:r w:rsidR="00291906" w:rsidRPr="00DE5098">
        <w:rPr>
          <w:szCs w:val="20"/>
        </w:rPr>
        <w:t xml:space="preserve">digitaal of </w:t>
      </w:r>
      <w:r>
        <w:rPr>
          <w:szCs w:val="20"/>
        </w:rPr>
        <w:t>op papier).</w:t>
      </w:r>
    </w:p>
    <w:p w:rsidR="0098116B" w:rsidRPr="0098116B" w:rsidRDefault="0098116B" w:rsidP="0098116B">
      <w:pPr>
        <w:spacing w:after="160" w:line="259" w:lineRule="auto"/>
        <w:rPr>
          <w:szCs w:val="20"/>
        </w:rPr>
      </w:pPr>
      <w:r w:rsidRPr="0098116B">
        <w:rPr>
          <w:szCs w:val="20"/>
        </w:rPr>
        <w:t>Bijgevolg is deze bepaling noch beperkend, noch onwettig.</w:t>
      </w:r>
    </w:p>
    <w:p w:rsidR="0098116B" w:rsidRPr="0098116B" w:rsidRDefault="0060539F" w:rsidP="0098116B">
      <w:pPr>
        <w:spacing w:after="160" w:line="259" w:lineRule="auto"/>
        <w:rPr>
          <w:szCs w:val="20"/>
        </w:rPr>
      </w:pPr>
      <w:r>
        <w:rPr>
          <w:szCs w:val="20"/>
        </w:rPr>
        <w:t>Tot slot</w:t>
      </w:r>
      <w:r w:rsidR="0098116B" w:rsidRPr="0098116B">
        <w:rPr>
          <w:szCs w:val="20"/>
        </w:rPr>
        <w:t xml:space="preserve"> geeft artikel 10, §4 g</w:t>
      </w:r>
      <w:r w:rsidR="00291906" w:rsidRPr="00DE5098">
        <w:rPr>
          <w:szCs w:val="20"/>
        </w:rPr>
        <w:t>éé</w:t>
      </w:r>
      <w:r w:rsidR="0098116B" w:rsidRPr="0098116B">
        <w:rPr>
          <w:szCs w:val="20"/>
        </w:rPr>
        <w:t xml:space="preserve">n rechten aan het college van burgemeester en schepenen om stukken als </w:t>
      </w:r>
      <w:r>
        <w:rPr>
          <w:szCs w:val="20"/>
        </w:rPr>
        <w:t>‘</w:t>
      </w:r>
      <w:proofErr w:type="spellStart"/>
      <w:r w:rsidR="0098116B" w:rsidRPr="0098116B">
        <w:rPr>
          <w:szCs w:val="20"/>
        </w:rPr>
        <w:t>bestuursdocumenten</w:t>
      </w:r>
      <w:proofErr w:type="spellEnd"/>
      <w:r>
        <w:rPr>
          <w:szCs w:val="20"/>
        </w:rPr>
        <w:t>’</w:t>
      </w:r>
      <w:r w:rsidR="0098116B" w:rsidRPr="0098116B">
        <w:rPr>
          <w:szCs w:val="20"/>
        </w:rPr>
        <w:t xml:space="preserve"> aan te wijzen. De term ‘andere documenten’ verwijst naar de documenten anders dan de </w:t>
      </w:r>
      <w:r>
        <w:rPr>
          <w:szCs w:val="20"/>
        </w:rPr>
        <w:t>dossiers van de gemeenteraad en gaat aldus over</w:t>
      </w:r>
      <w:r w:rsidR="0098116B" w:rsidRPr="0098116B">
        <w:rPr>
          <w:szCs w:val="20"/>
        </w:rPr>
        <w:t xml:space="preserve"> een ander recht. </w:t>
      </w:r>
    </w:p>
    <w:p w:rsidR="0098116B" w:rsidRPr="0098116B" w:rsidRDefault="0098116B" w:rsidP="0098116B">
      <w:pPr>
        <w:spacing w:after="160" w:line="259" w:lineRule="auto"/>
        <w:rPr>
          <w:szCs w:val="20"/>
        </w:rPr>
      </w:pPr>
      <w:r w:rsidRPr="0098116B">
        <w:rPr>
          <w:szCs w:val="20"/>
        </w:rPr>
        <w:t>Paragraaf 1</w:t>
      </w:r>
      <w:r w:rsidR="0060539F">
        <w:rPr>
          <w:szCs w:val="20"/>
        </w:rPr>
        <w:t xml:space="preserve"> van artikel 10</w:t>
      </w:r>
      <w:r w:rsidRPr="0098116B">
        <w:rPr>
          <w:szCs w:val="20"/>
        </w:rPr>
        <w:t xml:space="preserve"> HHR is duidelijk over welke documenten men het heeft </w:t>
      </w:r>
      <w:r w:rsidR="00695AF9">
        <w:rPr>
          <w:szCs w:val="20"/>
        </w:rPr>
        <w:t xml:space="preserve">inzake </w:t>
      </w:r>
      <w:r w:rsidRPr="0098116B">
        <w:rPr>
          <w:szCs w:val="20"/>
        </w:rPr>
        <w:t>het recht op inzage en/of afschrift:</w:t>
      </w:r>
    </w:p>
    <w:p w:rsidR="0098116B" w:rsidRPr="0098116B" w:rsidRDefault="00695AF9" w:rsidP="00291906">
      <w:pPr>
        <w:pStyle w:val="Citaat"/>
      </w:pPr>
      <w:r>
        <w:rPr>
          <w:b/>
        </w:rPr>
        <w:t>“</w:t>
      </w:r>
      <w:r w:rsidR="0098116B" w:rsidRPr="00695AF9">
        <w:rPr>
          <w:i/>
        </w:rPr>
        <w:t>De gemeenteraadsleden hebben het recht van inzage in alle dossiers, stukken en akten, ongeacht de drager die het bestuur van de gemeente betreffen.</w:t>
      </w:r>
      <w:r>
        <w:t>”</w:t>
      </w:r>
    </w:p>
    <w:p w:rsidR="0098116B" w:rsidRPr="0098116B" w:rsidRDefault="0098116B" w:rsidP="00291906">
      <w:pPr>
        <w:pStyle w:val="Kop2"/>
      </w:pPr>
      <w:r w:rsidRPr="0098116B">
        <w:t>Voorbeeld 2</w:t>
      </w:r>
    </w:p>
    <w:p w:rsidR="0098116B" w:rsidRPr="0098116B" w:rsidRDefault="00291906" w:rsidP="0098116B">
      <w:pPr>
        <w:spacing w:after="160" w:line="259" w:lineRule="auto"/>
        <w:rPr>
          <w:szCs w:val="20"/>
        </w:rPr>
      </w:pPr>
      <w:r w:rsidRPr="00DE5098">
        <w:rPr>
          <w:szCs w:val="20"/>
        </w:rPr>
        <w:t>U</w:t>
      </w:r>
      <w:r w:rsidR="0098116B" w:rsidRPr="0098116B">
        <w:rPr>
          <w:szCs w:val="20"/>
        </w:rPr>
        <w:t xml:space="preserve"> stelt dat een bestuur niet het recht heeft om de aanvraagprocedure van het inzagerecht te bepalen en verwijst hiervoor naar de aanvraagprocedure van openbaarheid van bestuur. Het DLB is echter zeer duidelijk dat een bestuur voorwaarden kan</w:t>
      </w:r>
      <w:r w:rsidR="00695AF9">
        <w:rPr>
          <w:szCs w:val="20"/>
        </w:rPr>
        <w:t xml:space="preserve"> én moet</w:t>
      </w:r>
      <w:r w:rsidR="0098116B" w:rsidRPr="0098116B">
        <w:rPr>
          <w:szCs w:val="20"/>
        </w:rPr>
        <w:t xml:space="preserve"> opnemen in h</w:t>
      </w:r>
      <w:r w:rsidR="00695AF9">
        <w:rPr>
          <w:szCs w:val="20"/>
        </w:rPr>
        <w:t xml:space="preserve">aar </w:t>
      </w:r>
      <w:r w:rsidR="0098116B" w:rsidRPr="0098116B">
        <w:rPr>
          <w:szCs w:val="20"/>
        </w:rPr>
        <w:t>huishoudelijk reglement en dat raadsleden bij het uitoefenen van hun inzagerecht</w:t>
      </w:r>
      <w:r w:rsidR="00695AF9">
        <w:rPr>
          <w:szCs w:val="20"/>
        </w:rPr>
        <w:t xml:space="preserve"> rekening moeten houden met deze</w:t>
      </w:r>
      <w:r w:rsidR="0098116B" w:rsidRPr="0098116B">
        <w:rPr>
          <w:szCs w:val="20"/>
        </w:rPr>
        <w:t xml:space="preserve"> voorwaarden:</w:t>
      </w:r>
    </w:p>
    <w:p w:rsidR="0098116B" w:rsidRPr="00695AF9" w:rsidRDefault="00695AF9" w:rsidP="00291906">
      <w:pPr>
        <w:pStyle w:val="Citaat"/>
        <w:rPr>
          <w:b/>
          <w:i/>
        </w:rPr>
      </w:pPr>
      <w:r>
        <w:rPr>
          <w:b/>
        </w:rPr>
        <w:t>“</w:t>
      </w:r>
      <w:r w:rsidR="0098116B" w:rsidRPr="00695AF9">
        <w:rPr>
          <w:b/>
          <w:i/>
        </w:rPr>
        <w:t>Art. 29</w:t>
      </w:r>
    </w:p>
    <w:p w:rsidR="0098116B" w:rsidRPr="0098116B" w:rsidRDefault="0098116B" w:rsidP="00291906">
      <w:pPr>
        <w:pStyle w:val="Citaat"/>
      </w:pPr>
      <w:r w:rsidRPr="00695AF9">
        <w:rPr>
          <w:i/>
        </w:rPr>
        <w:t>§ 3. De gemeenteraad bepaalt bij huishoudelijk reglement de voorwaarden voor het inzagerecht en het recht van afschrift (…).</w:t>
      </w:r>
      <w:r w:rsidR="00695AF9">
        <w:t>”</w:t>
      </w:r>
    </w:p>
    <w:p w:rsidR="0098116B" w:rsidRPr="0098116B" w:rsidRDefault="00695AF9" w:rsidP="0098116B">
      <w:pPr>
        <w:spacing w:after="160" w:line="259" w:lineRule="auto"/>
        <w:rPr>
          <w:szCs w:val="20"/>
        </w:rPr>
      </w:pPr>
      <w:r>
        <w:rPr>
          <w:szCs w:val="20"/>
        </w:rPr>
        <w:t xml:space="preserve">Bovendien werd </w:t>
      </w:r>
      <w:r w:rsidR="0098116B" w:rsidRPr="0098116B">
        <w:rPr>
          <w:szCs w:val="20"/>
        </w:rPr>
        <w:t xml:space="preserve">deze passage </w:t>
      </w:r>
      <w:r>
        <w:rPr>
          <w:szCs w:val="20"/>
        </w:rPr>
        <w:t xml:space="preserve">letterlijk </w:t>
      </w:r>
      <w:r w:rsidR="0098116B" w:rsidRPr="0098116B">
        <w:rPr>
          <w:szCs w:val="20"/>
        </w:rPr>
        <w:t>uit het model dat door de VVSG ter beschikking werd gesteld</w:t>
      </w:r>
      <w:r>
        <w:rPr>
          <w:szCs w:val="20"/>
        </w:rPr>
        <w:t>, overgenomen</w:t>
      </w:r>
      <w:r w:rsidR="0098116B" w:rsidRPr="0098116B">
        <w:rPr>
          <w:szCs w:val="20"/>
        </w:rPr>
        <w:t>.</w:t>
      </w:r>
    </w:p>
    <w:p w:rsidR="0098116B" w:rsidRPr="0098116B" w:rsidRDefault="00695AF9" w:rsidP="0098116B">
      <w:pPr>
        <w:spacing w:after="160" w:line="259" w:lineRule="auto"/>
        <w:rPr>
          <w:szCs w:val="20"/>
        </w:rPr>
      </w:pPr>
      <w:r>
        <w:rPr>
          <w:szCs w:val="20"/>
        </w:rPr>
        <w:lastRenderedPageBreak/>
        <w:t>Hier is er wederom geen sprake van een beperking van het inzagerecht</w:t>
      </w:r>
      <w:r w:rsidR="0098116B" w:rsidRPr="0098116B">
        <w:rPr>
          <w:szCs w:val="20"/>
        </w:rPr>
        <w:t>.</w:t>
      </w:r>
    </w:p>
    <w:p w:rsidR="0098116B" w:rsidRPr="0098116B" w:rsidRDefault="0098116B" w:rsidP="00291906">
      <w:pPr>
        <w:pStyle w:val="Kop2"/>
      </w:pPr>
      <w:r w:rsidRPr="0098116B">
        <w:t>Voorbeeld 3</w:t>
      </w:r>
    </w:p>
    <w:p w:rsidR="00695AF9" w:rsidRDefault="00291906" w:rsidP="0098116B">
      <w:pPr>
        <w:spacing w:after="160" w:line="259" w:lineRule="auto"/>
        <w:rPr>
          <w:szCs w:val="20"/>
        </w:rPr>
      </w:pPr>
      <w:r w:rsidRPr="00DE5098">
        <w:rPr>
          <w:szCs w:val="20"/>
        </w:rPr>
        <w:t>U</w:t>
      </w:r>
      <w:r w:rsidR="0098116B" w:rsidRPr="0098116B">
        <w:rPr>
          <w:szCs w:val="20"/>
        </w:rPr>
        <w:t xml:space="preserve"> stelt dat de termijn van 30 dagen om vragen te beantwoorden in strijd is met de bepalingen </w:t>
      </w:r>
      <w:r w:rsidR="00695AF9">
        <w:rPr>
          <w:szCs w:val="20"/>
        </w:rPr>
        <w:t xml:space="preserve">inzake </w:t>
      </w:r>
      <w:r w:rsidR="0098116B" w:rsidRPr="0098116B">
        <w:rPr>
          <w:szCs w:val="20"/>
        </w:rPr>
        <w:t xml:space="preserve">openbaarheid van bestuur van het </w:t>
      </w:r>
      <w:proofErr w:type="spellStart"/>
      <w:r w:rsidR="0098116B" w:rsidRPr="0098116B">
        <w:rPr>
          <w:szCs w:val="20"/>
        </w:rPr>
        <w:t>Bestuursdecreet</w:t>
      </w:r>
      <w:proofErr w:type="spellEnd"/>
      <w:r w:rsidR="0098116B" w:rsidRPr="0098116B">
        <w:rPr>
          <w:szCs w:val="20"/>
        </w:rPr>
        <w:t xml:space="preserve"> die een strengere termijn van 20 kalenderdagen vastlegt. </w:t>
      </w:r>
    </w:p>
    <w:p w:rsidR="0098116B" w:rsidRPr="0098116B" w:rsidRDefault="0098116B" w:rsidP="0098116B">
      <w:pPr>
        <w:spacing w:after="160" w:line="259" w:lineRule="auto"/>
        <w:rPr>
          <w:szCs w:val="20"/>
        </w:rPr>
      </w:pPr>
      <w:r w:rsidRPr="0098116B">
        <w:rPr>
          <w:szCs w:val="20"/>
        </w:rPr>
        <w:t xml:space="preserve">Zoals </w:t>
      </w:r>
      <w:r w:rsidR="00695AF9">
        <w:rPr>
          <w:szCs w:val="20"/>
        </w:rPr>
        <w:t>hierboven reeds uiteengezet, kunnen en mogen beide zaken</w:t>
      </w:r>
      <w:r w:rsidRPr="0098116B">
        <w:rPr>
          <w:szCs w:val="20"/>
        </w:rPr>
        <w:t xml:space="preserve"> niet met elkaar worden vergeleken.</w:t>
      </w:r>
    </w:p>
    <w:p w:rsidR="0098116B" w:rsidRPr="00DE5098" w:rsidRDefault="0098116B" w:rsidP="0098116B">
      <w:pPr>
        <w:spacing w:after="160" w:line="259" w:lineRule="auto"/>
        <w:rPr>
          <w:szCs w:val="20"/>
        </w:rPr>
      </w:pPr>
      <w:r w:rsidRPr="0098116B">
        <w:rPr>
          <w:szCs w:val="20"/>
        </w:rPr>
        <w:t xml:space="preserve">In een recente schriftelijke vraag werd </w:t>
      </w:r>
      <w:r w:rsidR="00695AF9">
        <w:rPr>
          <w:szCs w:val="20"/>
        </w:rPr>
        <w:t>aan</w:t>
      </w:r>
      <w:r w:rsidRPr="0098116B">
        <w:rPr>
          <w:szCs w:val="20"/>
        </w:rPr>
        <w:t xml:space="preserve"> de minister</w:t>
      </w:r>
      <w:r w:rsidR="00695AF9">
        <w:rPr>
          <w:szCs w:val="20"/>
        </w:rPr>
        <w:t xml:space="preserve"> </w:t>
      </w:r>
      <w:r w:rsidR="00695AF9" w:rsidRPr="0098116B">
        <w:rPr>
          <w:szCs w:val="20"/>
        </w:rPr>
        <w:t>nog gevraagd</w:t>
      </w:r>
      <w:r w:rsidR="00695AF9">
        <w:rPr>
          <w:szCs w:val="20"/>
        </w:rPr>
        <w:t xml:space="preserve"> of deze</w:t>
      </w:r>
      <w:r w:rsidRPr="0098116B">
        <w:rPr>
          <w:szCs w:val="20"/>
        </w:rPr>
        <w:t xml:space="preserve"> initiatieven zou nemen om deze termijnen te stroomlijnen. Volgens de minister </w:t>
      </w:r>
      <w:r w:rsidR="00695AF9" w:rsidRPr="00695AF9">
        <w:rPr>
          <w:b/>
          <w:color w:val="B9624C"/>
        </w:rPr>
        <w:t>behoort de</w:t>
      </w:r>
      <w:r w:rsidR="00695AF9" w:rsidRPr="00695AF9">
        <w:rPr>
          <w:b/>
          <w:i/>
          <w:color w:val="B9624C"/>
        </w:rPr>
        <w:t xml:space="preserve"> “termijnbepaling tot de autonomie van de lokale besturen</w:t>
      </w:r>
      <w:r w:rsidRPr="00695AF9">
        <w:rPr>
          <w:b/>
          <w:i/>
          <w:szCs w:val="20"/>
        </w:rPr>
        <w:t>. Dit is ook belangrijk omdat zo kan ingespeeld worden op de eigen noden en wensen van het lokale bestuur. (…)”.</w:t>
      </w:r>
      <w:r w:rsidRPr="00DE5098">
        <w:rPr>
          <w:szCs w:val="20"/>
          <w:vertAlign w:val="superscript"/>
        </w:rPr>
        <w:footnoteReference w:id="6"/>
      </w:r>
      <w:r w:rsidR="00695AF9">
        <w:rPr>
          <w:szCs w:val="20"/>
        </w:rPr>
        <w:t xml:space="preserve"> De minister greep niet in om deze termijnen </w:t>
      </w:r>
      <w:r w:rsidRPr="0098116B">
        <w:rPr>
          <w:szCs w:val="20"/>
        </w:rPr>
        <w:t xml:space="preserve">te stroomlijnen of </w:t>
      </w:r>
      <w:r w:rsidR="00695AF9">
        <w:rPr>
          <w:szCs w:val="20"/>
        </w:rPr>
        <w:t xml:space="preserve">om </w:t>
      </w:r>
      <w:r w:rsidRPr="0098116B">
        <w:rPr>
          <w:szCs w:val="20"/>
        </w:rPr>
        <w:t>verdere beperkingen op te leggen.</w:t>
      </w:r>
    </w:p>
    <w:p w:rsidR="00DE5098" w:rsidRPr="0098116B" w:rsidRDefault="00DE5098" w:rsidP="0098116B">
      <w:pPr>
        <w:spacing w:after="160" w:line="259" w:lineRule="auto"/>
        <w:rPr>
          <w:color w:val="auto"/>
          <w:szCs w:val="20"/>
        </w:rPr>
      </w:pPr>
    </w:p>
    <w:p w:rsidR="0098116B" w:rsidRPr="0098116B" w:rsidRDefault="0098116B" w:rsidP="0098116B">
      <w:pPr>
        <w:keepNext/>
        <w:keepLines/>
        <w:spacing w:before="240" w:line="259" w:lineRule="auto"/>
        <w:ind w:left="432" w:hanging="432"/>
        <w:outlineLvl w:val="0"/>
        <w:rPr>
          <w:rFonts w:eastAsia="Times New Roman"/>
          <w:b/>
          <w:color w:val="B9624C"/>
          <w:sz w:val="24"/>
          <w:szCs w:val="32"/>
        </w:rPr>
      </w:pPr>
      <w:r w:rsidRPr="0098116B">
        <w:rPr>
          <w:rFonts w:eastAsia="Times New Roman"/>
          <w:b/>
          <w:color w:val="B9624C"/>
          <w:sz w:val="24"/>
          <w:szCs w:val="32"/>
        </w:rPr>
        <w:t xml:space="preserve">Conclusie </w:t>
      </w:r>
    </w:p>
    <w:p w:rsidR="0098116B" w:rsidRPr="0098116B" w:rsidRDefault="0098116B" w:rsidP="0098116B">
      <w:pPr>
        <w:spacing w:after="160" w:line="259" w:lineRule="auto"/>
        <w:rPr>
          <w:szCs w:val="20"/>
        </w:rPr>
      </w:pPr>
    </w:p>
    <w:p w:rsidR="00695AF9" w:rsidRDefault="00695AF9" w:rsidP="0098116B">
      <w:pPr>
        <w:spacing w:after="160" w:line="259" w:lineRule="auto"/>
        <w:rPr>
          <w:szCs w:val="20"/>
        </w:rPr>
      </w:pPr>
      <w:r>
        <w:rPr>
          <w:szCs w:val="20"/>
        </w:rPr>
        <w:t>Wij menen dat u</w:t>
      </w:r>
      <w:r w:rsidR="0098116B" w:rsidRPr="0098116B">
        <w:rPr>
          <w:szCs w:val="20"/>
        </w:rPr>
        <w:t xml:space="preserve"> de sp</w:t>
      </w:r>
      <w:r>
        <w:rPr>
          <w:szCs w:val="20"/>
        </w:rPr>
        <w:t>ecifieke rechten van raadsleden zoals het inzagerecht, het r</w:t>
      </w:r>
      <w:r w:rsidR="0098116B" w:rsidRPr="0098116B">
        <w:rPr>
          <w:szCs w:val="20"/>
        </w:rPr>
        <w:t>echt om vragen te stellen aan h</w:t>
      </w:r>
      <w:r>
        <w:rPr>
          <w:szCs w:val="20"/>
        </w:rPr>
        <w:t xml:space="preserve">et schepencollege, … </w:t>
      </w:r>
      <w:r w:rsidR="0098116B" w:rsidRPr="0098116B">
        <w:rPr>
          <w:szCs w:val="20"/>
        </w:rPr>
        <w:t>gelijkstelt met het rec</w:t>
      </w:r>
      <w:r>
        <w:rPr>
          <w:szCs w:val="20"/>
        </w:rPr>
        <w:t>ht op openbaarheid van bestuur.</w:t>
      </w:r>
    </w:p>
    <w:p w:rsidR="0098116B" w:rsidRPr="0098116B" w:rsidRDefault="0098116B" w:rsidP="0098116B">
      <w:pPr>
        <w:spacing w:after="160" w:line="259" w:lineRule="auto"/>
        <w:rPr>
          <w:szCs w:val="20"/>
        </w:rPr>
      </w:pPr>
      <w:r w:rsidRPr="0098116B">
        <w:rPr>
          <w:szCs w:val="20"/>
        </w:rPr>
        <w:t xml:space="preserve">Raadsleden hebben </w:t>
      </w:r>
      <w:r w:rsidR="00695AF9">
        <w:rPr>
          <w:szCs w:val="20"/>
        </w:rPr>
        <w:t xml:space="preserve">echter een discretieplicht en het </w:t>
      </w:r>
      <w:r w:rsidRPr="0098116B">
        <w:rPr>
          <w:szCs w:val="20"/>
        </w:rPr>
        <w:t xml:space="preserve">beroepsgeheim. Zij dienen steeds deontologisch te handelen en </w:t>
      </w:r>
      <w:r w:rsidR="00695AF9">
        <w:rPr>
          <w:szCs w:val="20"/>
        </w:rPr>
        <w:t xml:space="preserve">vallen daarom, in bepaalde gevallen, </w:t>
      </w:r>
      <w:r w:rsidRPr="0098116B">
        <w:rPr>
          <w:szCs w:val="20"/>
        </w:rPr>
        <w:t>terug op specifieke rechten die worden voorzien in het decreet lokaal bestuur. De decreetgever heeft daarbij expliciet rekening gehouden met de autonomie van de lokale besturen en ruimte gelaten voor een eigen invulling, onder meer via het huishoudelijk regelement van de gemeenteraad.</w:t>
      </w:r>
    </w:p>
    <w:p w:rsidR="00695AF9" w:rsidRDefault="00DE5098" w:rsidP="00DE5098">
      <w:pPr>
        <w:spacing w:after="160" w:line="259" w:lineRule="auto"/>
        <w:rPr>
          <w:szCs w:val="20"/>
        </w:rPr>
      </w:pPr>
      <w:r>
        <w:rPr>
          <w:szCs w:val="20"/>
        </w:rPr>
        <w:t xml:space="preserve">De gemeenteraad </w:t>
      </w:r>
      <w:r w:rsidR="00695AF9">
        <w:rPr>
          <w:szCs w:val="20"/>
        </w:rPr>
        <w:t>heeft</w:t>
      </w:r>
      <w:r>
        <w:rPr>
          <w:szCs w:val="20"/>
        </w:rPr>
        <w:t xml:space="preserve"> </w:t>
      </w:r>
      <w:r w:rsidR="0098116B" w:rsidRPr="0098116B">
        <w:rPr>
          <w:szCs w:val="20"/>
        </w:rPr>
        <w:t>geen onregelmatigheden, laat staan onwettigheden, vast</w:t>
      </w:r>
      <w:r w:rsidR="00695AF9">
        <w:rPr>
          <w:szCs w:val="20"/>
        </w:rPr>
        <w:t>gesteld</w:t>
      </w:r>
      <w:r w:rsidR="0098116B" w:rsidRPr="0098116B">
        <w:rPr>
          <w:szCs w:val="20"/>
        </w:rPr>
        <w:t xml:space="preserve"> in het huidige huishoudelijk reglement </w:t>
      </w:r>
      <w:r>
        <w:rPr>
          <w:szCs w:val="20"/>
        </w:rPr>
        <w:t xml:space="preserve">en gaat bijgevolg niet in op uw </w:t>
      </w:r>
      <w:r w:rsidR="0098116B" w:rsidRPr="0098116B">
        <w:rPr>
          <w:szCs w:val="20"/>
        </w:rPr>
        <w:t>verzoekschrift.</w:t>
      </w:r>
      <w:r>
        <w:rPr>
          <w:szCs w:val="20"/>
        </w:rPr>
        <w:t xml:space="preserve"> </w:t>
      </w:r>
    </w:p>
    <w:p w:rsidR="00695AF9" w:rsidRDefault="00695AF9" w:rsidP="00DE5098">
      <w:pPr>
        <w:spacing w:after="160" w:line="259" w:lineRule="auto"/>
        <w:rPr>
          <w:szCs w:val="20"/>
        </w:rPr>
      </w:pPr>
    </w:p>
    <w:p w:rsidR="00DE5098" w:rsidRPr="00DE5098" w:rsidRDefault="00DE5098" w:rsidP="00DE5098">
      <w:pPr>
        <w:spacing w:after="160" w:line="259" w:lineRule="auto"/>
        <w:rPr>
          <w:szCs w:val="20"/>
        </w:rPr>
      </w:pPr>
      <w:r>
        <w:rPr>
          <w:szCs w:val="20"/>
        </w:rPr>
        <w:t>Wij hopen u met bovenstaande uitleg afdoende te hebben geïnformeerd over deze beslissing.</w:t>
      </w:r>
    </w:p>
    <w:p w:rsidR="0098116B" w:rsidRPr="00DE5098" w:rsidRDefault="0098116B" w:rsidP="00A2522D"/>
    <w:p w:rsidR="00A2522D" w:rsidRPr="00DE5098" w:rsidRDefault="00A2522D" w:rsidP="00A2522D"/>
    <w:p w:rsidR="00A2522D" w:rsidRPr="006479D0" w:rsidRDefault="00A2522D" w:rsidP="00A2522D"/>
    <w:p w:rsidR="00A2522D" w:rsidRPr="006479D0" w:rsidRDefault="00A2522D" w:rsidP="00A2522D">
      <w:r w:rsidRPr="006479D0">
        <w:t>Met vriendelijke groet</w:t>
      </w:r>
      <w:r w:rsidR="002057BB" w:rsidRPr="006479D0">
        <w:t>en</w:t>
      </w:r>
    </w:p>
    <w:p w:rsidR="00A2522D" w:rsidRPr="006479D0" w:rsidRDefault="00A2522D" w:rsidP="00A2522D"/>
    <w:p w:rsidR="00A2522D" w:rsidRPr="006479D0" w:rsidRDefault="00A2522D" w:rsidP="00A2522D"/>
    <w:p w:rsidR="00A2522D" w:rsidRPr="006479D0" w:rsidRDefault="00A2522D" w:rsidP="00A2522D"/>
    <w:p w:rsidR="00A2522D" w:rsidRPr="006479D0" w:rsidRDefault="00A2522D" w:rsidP="00A2522D"/>
    <w:p w:rsidR="002057BB" w:rsidRPr="006479D0" w:rsidRDefault="002057BB" w:rsidP="00A2522D"/>
    <w:p w:rsidR="002057BB" w:rsidRPr="006479D0" w:rsidRDefault="002057BB" w:rsidP="00A2522D"/>
    <w:tbl>
      <w:tblPr>
        <w:tblW w:w="0" w:type="auto"/>
        <w:tblCellMar>
          <w:left w:w="0" w:type="dxa"/>
          <w:right w:w="0" w:type="dxa"/>
        </w:tblCellMar>
        <w:tblLook w:val="04A0" w:firstRow="1" w:lastRow="0" w:firstColumn="1" w:lastColumn="0" w:noHBand="0" w:noVBand="1"/>
      </w:tblPr>
      <w:tblGrid>
        <w:gridCol w:w="4445"/>
        <w:gridCol w:w="4446"/>
      </w:tblGrid>
      <w:tr w:rsidR="00A2522D" w:rsidRPr="006479D0" w:rsidTr="000D5BFA">
        <w:tc>
          <w:tcPr>
            <w:tcW w:w="4445" w:type="dxa"/>
            <w:shd w:val="clear" w:color="auto" w:fill="auto"/>
          </w:tcPr>
          <w:p w:rsidR="00A2522D" w:rsidRPr="006479D0" w:rsidRDefault="00A2522D" w:rsidP="00A2522D">
            <w:r w:rsidRPr="006479D0">
              <w:rPr>
                <w:b/>
              </w:rPr>
              <w:t>Muriel VAN SCHEL</w:t>
            </w:r>
          </w:p>
          <w:p w:rsidR="00A2522D" w:rsidRPr="006479D0" w:rsidRDefault="00A2522D" w:rsidP="00A2522D">
            <w:r w:rsidRPr="006479D0">
              <w:t>Algemeen directeur</w:t>
            </w:r>
          </w:p>
        </w:tc>
        <w:tc>
          <w:tcPr>
            <w:tcW w:w="4446" w:type="dxa"/>
            <w:shd w:val="clear" w:color="auto" w:fill="auto"/>
          </w:tcPr>
          <w:p w:rsidR="00A2522D" w:rsidRPr="006479D0" w:rsidRDefault="00DE5098" w:rsidP="000D5BFA">
            <w:pPr>
              <w:jc w:val="right"/>
            </w:pPr>
            <w:r>
              <w:rPr>
                <w:b/>
              </w:rPr>
              <w:t>Peter PLESSERS</w:t>
            </w:r>
          </w:p>
          <w:p w:rsidR="00A2522D" w:rsidRPr="006479D0" w:rsidRDefault="00DE5098" w:rsidP="000D5BFA">
            <w:pPr>
              <w:jc w:val="right"/>
            </w:pPr>
            <w:r>
              <w:t>Voorzitter gemeenteraad</w:t>
            </w:r>
          </w:p>
        </w:tc>
      </w:tr>
    </w:tbl>
    <w:p w:rsidR="00A2522D" w:rsidRPr="006479D0" w:rsidRDefault="00A2522D" w:rsidP="00A2522D"/>
    <w:p w:rsidR="00A2522D" w:rsidRDefault="00A2522D" w:rsidP="00A2522D"/>
    <w:p w:rsidR="00B56081" w:rsidRPr="006479D0" w:rsidRDefault="00B56081" w:rsidP="00A2522D"/>
    <w:sectPr w:rsidR="00B56081" w:rsidRPr="006479D0" w:rsidSect="001431C3">
      <w:headerReference w:type="default" r:id="rId8"/>
      <w:type w:val="continuous"/>
      <w:pgSz w:w="11906" w:h="16838"/>
      <w:pgMar w:top="1134" w:right="1134" w:bottom="1134" w:left="187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116B" w:rsidRDefault="0098116B" w:rsidP="00A62C5D">
      <w:r>
        <w:separator/>
      </w:r>
    </w:p>
  </w:endnote>
  <w:endnote w:type="continuationSeparator" w:id="0">
    <w:p w:rsidR="0098116B" w:rsidRDefault="0098116B" w:rsidP="00A62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Geomanist">
    <w:panose1 w:val="02000503000000020004"/>
    <w:charset w:val="00"/>
    <w:family w:val="modern"/>
    <w:notTrueType/>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Geomanist Light">
    <w:panose1 w:val="00000400000000000000"/>
    <w:charset w:val="00"/>
    <w:family w:val="modern"/>
    <w:notTrueType/>
    <w:pitch w:val="variable"/>
    <w:sig w:usb0="00000007" w:usb1="00000000" w:usb2="00000000" w:usb3="00000000" w:csb0="00000093" w:csb1="00000000"/>
  </w:font>
  <w:font w:name="Geomanist Black">
    <w:panose1 w:val="00000900000000000000"/>
    <w:charset w:val="00"/>
    <w:family w:val="modern"/>
    <w:notTrueType/>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116B" w:rsidRDefault="0098116B" w:rsidP="00A62C5D">
      <w:r>
        <w:separator/>
      </w:r>
    </w:p>
  </w:footnote>
  <w:footnote w:type="continuationSeparator" w:id="0">
    <w:p w:rsidR="0098116B" w:rsidRDefault="0098116B" w:rsidP="00A62C5D">
      <w:r>
        <w:continuationSeparator/>
      </w:r>
    </w:p>
  </w:footnote>
  <w:footnote w:id="1">
    <w:p w:rsidR="0098116B" w:rsidRDefault="0098116B" w:rsidP="0098116B">
      <w:pPr>
        <w:pStyle w:val="Voettekst"/>
      </w:pPr>
      <w:r>
        <w:rPr>
          <w:rStyle w:val="Voetnootmarkering"/>
        </w:rPr>
        <w:footnoteRef/>
      </w:r>
      <w:r>
        <w:t xml:space="preserve"> Antwoord minister Somers op schriftelijke vraag nr. 164 van 2 februari 2021.</w:t>
      </w:r>
    </w:p>
  </w:footnote>
  <w:footnote w:id="2">
    <w:p w:rsidR="0098116B" w:rsidRDefault="0098116B" w:rsidP="0098116B">
      <w:pPr>
        <w:pStyle w:val="Voettekst"/>
      </w:pPr>
      <w:r>
        <w:rPr>
          <w:rStyle w:val="Voetnootmarkering"/>
        </w:rPr>
        <w:footnoteRef/>
      </w:r>
      <w:r>
        <w:t xml:space="preserve"> Antwoord minister Somers op schriftelijke vraag nr. 44 van 29 oktober 2020.</w:t>
      </w:r>
    </w:p>
  </w:footnote>
  <w:footnote w:id="3">
    <w:p w:rsidR="0098116B" w:rsidRDefault="0098116B" w:rsidP="0098116B">
      <w:pPr>
        <w:pStyle w:val="Voettekst"/>
      </w:pPr>
      <w:r>
        <w:rPr>
          <w:rStyle w:val="Voetnootmarkering"/>
        </w:rPr>
        <w:footnoteRef/>
      </w:r>
      <w:r>
        <w:t xml:space="preserve"> Antwoord minister Somers op schriftelijke vraag </w:t>
      </w:r>
      <w:r w:rsidRPr="00D72514">
        <w:t>nr. 64 van 18 november 2020</w:t>
      </w:r>
      <w:r>
        <w:t>.</w:t>
      </w:r>
    </w:p>
  </w:footnote>
  <w:footnote w:id="4">
    <w:p w:rsidR="0098116B" w:rsidRDefault="0098116B" w:rsidP="0098116B">
      <w:pPr>
        <w:pStyle w:val="Voettekst"/>
      </w:pPr>
      <w:r>
        <w:rPr>
          <w:rStyle w:val="Voetnootmarkering"/>
        </w:rPr>
        <w:footnoteRef/>
      </w:r>
      <w:r>
        <w:t xml:space="preserve"> Antwoord minister Somers op schriftelijke vraag nr. 164 van 2 februari 2021.</w:t>
      </w:r>
    </w:p>
  </w:footnote>
  <w:footnote w:id="5">
    <w:p w:rsidR="0098116B" w:rsidRDefault="0098116B" w:rsidP="0098116B">
      <w:pPr>
        <w:pStyle w:val="Voettekst"/>
      </w:pPr>
      <w:r>
        <w:rPr>
          <w:rStyle w:val="Voetnootmarkering"/>
        </w:rPr>
        <w:footnoteRef/>
      </w:r>
      <w:r>
        <w:t xml:space="preserve"> Antwoord minister Somers op schriftelijke vraag </w:t>
      </w:r>
      <w:r w:rsidRPr="00F97AAA">
        <w:t>nr. 119 van 6 januari 2021</w:t>
      </w:r>
      <w:r>
        <w:t>.</w:t>
      </w:r>
    </w:p>
  </w:footnote>
  <w:footnote w:id="6">
    <w:p w:rsidR="0098116B" w:rsidRDefault="0098116B" w:rsidP="0098116B">
      <w:pPr>
        <w:pStyle w:val="Voettekst"/>
      </w:pPr>
      <w:r>
        <w:rPr>
          <w:rStyle w:val="Voetnootmarkering"/>
        </w:rPr>
        <w:footnoteRef/>
      </w:r>
      <w:r>
        <w:t xml:space="preserve"> Antwoord minister Somers op schriftelijke </w:t>
      </w:r>
      <w:r w:rsidRPr="00B43FB1">
        <w:t>vraag nr. 126 van 28 januari 2020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C5D" w:rsidRPr="00F50245" w:rsidRDefault="00A62C5D" w:rsidP="00BB5613">
    <w:pPr>
      <w:pStyle w:val="Koptekst"/>
      <w:ind w:left="-851" w:right="-455"/>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75F" w:rsidRPr="0011775F" w:rsidRDefault="0011775F">
    <w:pPr>
      <w:pStyle w:val="Koptekst"/>
      <w:jc w:val="right"/>
      <w:rPr>
        <w:rFonts w:ascii="Geomanist Black" w:hAnsi="Geomanist Black"/>
        <w:sz w:val="16"/>
        <w:szCs w:val="16"/>
      </w:rPr>
    </w:pPr>
    <w:r w:rsidRPr="0011775F">
      <w:rPr>
        <w:rFonts w:ascii="Geomanist Light" w:hAnsi="Geomanist Light"/>
        <w:sz w:val="16"/>
        <w:szCs w:val="16"/>
        <w:lang w:val="nl-NL"/>
      </w:rPr>
      <w:t>Pagina</w:t>
    </w:r>
    <w:r w:rsidRPr="0011775F">
      <w:rPr>
        <w:rFonts w:ascii="Geomanist Black" w:hAnsi="Geomanist Black"/>
        <w:sz w:val="16"/>
        <w:szCs w:val="16"/>
        <w:lang w:val="nl-NL"/>
      </w:rPr>
      <w:t xml:space="preserve"> </w:t>
    </w:r>
    <w:r w:rsidRPr="0011775F">
      <w:rPr>
        <w:rFonts w:ascii="Geomanist Black" w:hAnsi="Geomanist Black"/>
        <w:b/>
        <w:bCs/>
        <w:sz w:val="16"/>
        <w:szCs w:val="16"/>
      </w:rPr>
      <w:fldChar w:fldCharType="begin"/>
    </w:r>
    <w:r w:rsidRPr="0011775F">
      <w:rPr>
        <w:rFonts w:ascii="Geomanist Black" w:hAnsi="Geomanist Black"/>
        <w:b/>
        <w:bCs/>
        <w:sz w:val="16"/>
        <w:szCs w:val="16"/>
      </w:rPr>
      <w:instrText>PAGE</w:instrText>
    </w:r>
    <w:r w:rsidRPr="0011775F">
      <w:rPr>
        <w:rFonts w:ascii="Geomanist Black" w:hAnsi="Geomanist Black"/>
        <w:b/>
        <w:bCs/>
        <w:sz w:val="16"/>
        <w:szCs w:val="16"/>
      </w:rPr>
      <w:fldChar w:fldCharType="separate"/>
    </w:r>
    <w:r w:rsidR="00695AF9">
      <w:rPr>
        <w:rFonts w:ascii="Geomanist Black" w:hAnsi="Geomanist Black"/>
        <w:b/>
        <w:bCs/>
        <w:noProof/>
        <w:sz w:val="16"/>
        <w:szCs w:val="16"/>
      </w:rPr>
      <w:t>4</w:t>
    </w:r>
    <w:r w:rsidRPr="0011775F">
      <w:rPr>
        <w:rFonts w:ascii="Geomanist Black" w:hAnsi="Geomanist Black"/>
        <w:b/>
        <w:bCs/>
        <w:sz w:val="16"/>
        <w:szCs w:val="16"/>
      </w:rPr>
      <w:fldChar w:fldCharType="end"/>
    </w:r>
    <w:r w:rsidRPr="0011775F">
      <w:rPr>
        <w:rFonts w:ascii="Geomanist Black" w:hAnsi="Geomanist Black"/>
        <w:sz w:val="16"/>
        <w:szCs w:val="16"/>
        <w:lang w:val="nl-NL"/>
      </w:rPr>
      <w:t xml:space="preserve"> </w:t>
    </w:r>
    <w:r w:rsidRPr="0011775F">
      <w:rPr>
        <w:rFonts w:ascii="Geomanist Light" w:hAnsi="Geomanist Light"/>
        <w:sz w:val="16"/>
        <w:szCs w:val="16"/>
        <w:lang w:val="nl-NL"/>
      </w:rPr>
      <w:t>van</w:t>
    </w:r>
    <w:r w:rsidRPr="0011775F">
      <w:rPr>
        <w:rFonts w:ascii="Geomanist Black" w:hAnsi="Geomanist Black"/>
        <w:sz w:val="16"/>
        <w:szCs w:val="16"/>
        <w:lang w:val="nl-NL"/>
      </w:rPr>
      <w:t xml:space="preserve"> </w:t>
    </w:r>
    <w:r w:rsidRPr="0011775F">
      <w:rPr>
        <w:rFonts w:ascii="Geomanist Black" w:hAnsi="Geomanist Black"/>
        <w:b/>
        <w:bCs/>
        <w:sz w:val="16"/>
        <w:szCs w:val="16"/>
      </w:rPr>
      <w:fldChar w:fldCharType="begin"/>
    </w:r>
    <w:r w:rsidRPr="0011775F">
      <w:rPr>
        <w:rFonts w:ascii="Geomanist Black" w:hAnsi="Geomanist Black"/>
        <w:b/>
        <w:bCs/>
        <w:sz w:val="16"/>
        <w:szCs w:val="16"/>
      </w:rPr>
      <w:instrText>NUMPAGES</w:instrText>
    </w:r>
    <w:r w:rsidRPr="0011775F">
      <w:rPr>
        <w:rFonts w:ascii="Geomanist Black" w:hAnsi="Geomanist Black"/>
        <w:b/>
        <w:bCs/>
        <w:sz w:val="16"/>
        <w:szCs w:val="16"/>
      </w:rPr>
      <w:fldChar w:fldCharType="separate"/>
    </w:r>
    <w:r w:rsidR="00695AF9">
      <w:rPr>
        <w:rFonts w:ascii="Geomanist Black" w:hAnsi="Geomanist Black"/>
        <w:b/>
        <w:bCs/>
        <w:noProof/>
        <w:sz w:val="16"/>
        <w:szCs w:val="16"/>
      </w:rPr>
      <w:t>4</w:t>
    </w:r>
    <w:r w:rsidRPr="0011775F">
      <w:rPr>
        <w:rFonts w:ascii="Geomanist Black" w:hAnsi="Geomanist Black"/>
        <w:b/>
        <w:bCs/>
        <w:sz w:val="16"/>
        <w:szCs w:val="16"/>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16B"/>
    <w:rsid w:val="000173F4"/>
    <w:rsid w:val="0002769F"/>
    <w:rsid w:val="000A665F"/>
    <w:rsid w:val="000D5BFA"/>
    <w:rsid w:val="0011775F"/>
    <w:rsid w:val="001431C3"/>
    <w:rsid w:val="0015046C"/>
    <w:rsid w:val="00160E12"/>
    <w:rsid w:val="001733DD"/>
    <w:rsid w:val="002057BB"/>
    <w:rsid w:val="00216178"/>
    <w:rsid w:val="00250157"/>
    <w:rsid w:val="00291906"/>
    <w:rsid w:val="002A6A3C"/>
    <w:rsid w:val="002B1152"/>
    <w:rsid w:val="002B42BA"/>
    <w:rsid w:val="002E7643"/>
    <w:rsid w:val="0030101A"/>
    <w:rsid w:val="0032786A"/>
    <w:rsid w:val="003322C1"/>
    <w:rsid w:val="00403A7D"/>
    <w:rsid w:val="00422FB7"/>
    <w:rsid w:val="00451A44"/>
    <w:rsid w:val="004520AB"/>
    <w:rsid w:val="00491098"/>
    <w:rsid w:val="004C4322"/>
    <w:rsid w:val="004D1675"/>
    <w:rsid w:val="004F27B1"/>
    <w:rsid w:val="00506C46"/>
    <w:rsid w:val="00520A25"/>
    <w:rsid w:val="005244E9"/>
    <w:rsid w:val="005340D7"/>
    <w:rsid w:val="00566B9D"/>
    <w:rsid w:val="0060539F"/>
    <w:rsid w:val="0062560D"/>
    <w:rsid w:val="006479D0"/>
    <w:rsid w:val="00665C40"/>
    <w:rsid w:val="00695AF9"/>
    <w:rsid w:val="006B16C2"/>
    <w:rsid w:val="006E6CD0"/>
    <w:rsid w:val="007934B8"/>
    <w:rsid w:val="007E308E"/>
    <w:rsid w:val="00830F39"/>
    <w:rsid w:val="008B38A6"/>
    <w:rsid w:val="008E749A"/>
    <w:rsid w:val="009478DB"/>
    <w:rsid w:val="00957A05"/>
    <w:rsid w:val="0098116B"/>
    <w:rsid w:val="009B09DE"/>
    <w:rsid w:val="009F5A57"/>
    <w:rsid w:val="00A2522D"/>
    <w:rsid w:val="00A274CA"/>
    <w:rsid w:val="00A62C5D"/>
    <w:rsid w:val="00AC0B24"/>
    <w:rsid w:val="00AC5156"/>
    <w:rsid w:val="00B30916"/>
    <w:rsid w:val="00B40CC2"/>
    <w:rsid w:val="00B56081"/>
    <w:rsid w:val="00B65B32"/>
    <w:rsid w:val="00B91758"/>
    <w:rsid w:val="00BB5613"/>
    <w:rsid w:val="00BE4410"/>
    <w:rsid w:val="00C75E0B"/>
    <w:rsid w:val="00C87A08"/>
    <w:rsid w:val="00CA4861"/>
    <w:rsid w:val="00CD3A6E"/>
    <w:rsid w:val="00D136B3"/>
    <w:rsid w:val="00D4277C"/>
    <w:rsid w:val="00D456D3"/>
    <w:rsid w:val="00D65F4E"/>
    <w:rsid w:val="00D76CBF"/>
    <w:rsid w:val="00DE5098"/>
    <w:rsid w:val="00DE6CA4"/>
    <w:rsid w:val="00DF130C"/>
    <w:rsid w:val="00E811A9"/>
    <w:rsid w:val="00EC15AA"/>
    <w:rsid w:val="00F013C7"/>
    <w:rsid w:val="00F50245"/>
    <w:rsid w:val="00F60A31"/>
    <w:rsid w:val="00F76C3D"/>
    <w:rsid w:val="00FB085A"/>
    <w:rsid w:val="00FC3A9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D637FA"/>
  <w15:chartTrackingRefBased/>
  <w15:docId w15:val="{F430C8AA-0009-4AE3-9A51-023E0EDFD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ahoma" w:hAnsi="Tahoma"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B56081"/>
    <w:rPr>
      <w:color w:val="5B5C60"/>
      <w:szCs w:val="22"/>
      <w:lang w:eastAsia="en-US"/>
    </w:rPr>
  </w:style>
  <w:style w:type="paragraph" w:styleId="Kop1">
    <w:name w:val="heading 1"/>
    <w:basedOn w:val="Standaard"/>
    <w:next w:val="Standaard"/>
    <w:link w:val="Kop1Char"/>
    <w:autoRedefine/>
    <w:uiPriority w:val="9"/>
    <w:qFormat/>
    <w:rsid w:val="00E811A9"/>
    <w:pPr>
      <w:keepNext/>
      <w:keepLines/>
      <w:spacing w:before="240"/>
      <w:jc w:val="center"/>
      <w:outlineLvl w:val="0"/>
    </w:pPr>
    <w:rPr>
      <w:rFonts w:ascii="Geomanist" w:eastAsia="Times New Roman" w:hAnsi="Geomanist"/>
      <w:b/>
      <w:sz w:val="28"/>
      <w:szCs w:val="32"/>
    </w:rPr>
  </w:style>
  <w:style w:type="paragraph" w:styleId="Kop2">
    <w:name w:val="heading 2"/>
    <w:basedOn w:val="Standaard"/>
    <w:next w:val="Standaard"/>
    <w:link w:val="Kop2Char"/>
    <w:autoRedefine/>
    <w:uiPriority w:val="9"/>
    <w:unhideWhenUsed/>
    <w:qFormat/>
    <w:rsid w:val="00291906"/>
    <w:pPr>
      <w:keepNext/>
      <w:keepLines/>
      <w:spacing w:before="360" w:after="120" w:line="360" w:lineRule="auto"/>
      <w:outlineLvl w:val="1"/>
    </w:pPr>
    <w:rPr>
      <w:rFonts w:eastAsia="Times New Roman"/>
      <w:b/>
      <w:color w:val="BAA380"/>
      <w:szCs w:val="24"/>
    </w:rPr>
  </w:style>
  <w:style w:type="paragraph" w:styleId="Kop3">
    <w:name w:val="heading 3"/>
    <w:basedOn w:val="Standaard"/>
    <w:next w:val="Standaard"/>
    <w:link w:val="Kop3Char"/>
    <w:uiPriority w:val="9"/>
    <w:unhideWhenUsed/>
    <w:qFormat/>
    <w:rsid w:val="00E811A9"/>
    <w:pPr>
      <w:keepNext/>
      <w:keepLines/>
      <w:spacing w:before="40"/>
      <w:outlineLvl w:val="2"/>
    </w:pPr>
    <w:rPr>
      <w:rFonts w:ascii="Geomanist" w:eastAsia="Times New Roman" w:hAnsi="Geomanist"/>
      <w:color w:val="B9624C"/>
      <w:sz w:val="24"/>
      <w:szCs w:val="24"/>
    </w:rPr>
  </w:style>
  <w:style w:type="paragraph" w:styleId="Kop4">
    <w:name w:val="heading 4"/>
    <w:basedOn w:val="Standaard"/>
    <w:next w:val="Standaard"/>
    <w:link w:val="Kop4Char"/>
    <w:uiPriority w:val="9"/>
    <w:unhideWhenUsed/>
    <w:qFormat/>
    <w:rsid w:val="00E811A9"/>
    <w:pPr>
      <w:keepNext/>
      <w:keepLines/>
      <w:spacing w:before="40"/>
      <w:outlineLvl w:val="3"/>
    </w:pPr>
    <w:rPr>
      <w:rFonts w:ascii="Geomanist" w:eastAsia="Times New Roman" w:hAnsi="Geomanist"/>
      <w:i/>
      <w:iCs/>
      <w:color w:val="444547"/>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E811A9"/>
    <w:rPr>
      <w:rFonts w:ascii="Geomanist" w:eastAsia="Times New Roman" w:hAnsi="Geomanist" w:cs="Times New Roman"/>
      <w:b/>
      <w:sz w:val="28"/>
      <w:szCs w:val="32"/>
    </w:rPr>
  </w:style>
  <w:style w:type="character" w:customStyle="1" w:styleId="Kop2Char">
    <w:name w:val="Kop 2 Char"/>
    <w:link w:val="Kop2"/>
    <w:uiPriority w:val="9"/>
    <w:rsid w:val="00291906"/>
    <w:rPr>
      <w:rFonts w:eastAsia="Times New Roman"/>
      <w:b/>
      <w:color w:val="BAA380"/>
      <w:szCs w:val="24"/>
      <w:lang w:eastAsia="en-US"/>
    </w:rPr>
  </w:style>
  <w:style w:type="character" w:customStyle="1" w:styleId="Kop3Char">
    <w:name w:val="Kop 3 Char"/>
    <w:link w:val="Kop3"/>
    <w:uiPriority w:val="9"/>
    <w:rsid w:val="00E811A9"/>
    <w:rPr>
      <w:rFonts w:ascii="Geomanist" w:eastAsia="Times New Roman" w:hAnsi="Geomanist" w:cs="Times New Roman"/>
      <w:color w:val="B9624C"/>
      <w:sz w:val="24"/>
      <w:szCs w:val="24"/>
    </w:rPr>
  </w:style>
  <w:style w:type="character" w:customStyle="1" w:styleId="Kop4Char">
    <w:name w:val="Kop 4 Char"/>
    <w:link w:val="Kop4"/>
    <w:uiPriority w:val="9"/>
    <w:rsid w:val="00E811A9"/>
    <w:rPr>
      <w:rFonts w:ascii="Geomanist" w:eastAsia="Times New Roman" w:hAnsi="Geomanist" w:cs="Times New Roman"/>
      <w:i/>
      <w:iCs/>
      <w:color w:val="444547"/>
      <w:sz w:val="18"/>
    </w:rPr>
  </w:style>
  <w:style w:type="paragraph" w:styleId="Koptekst">
    <w:name w:val="header"/>
    <w:basedOn w:val="Standaard"/>
    <w:link w:val="KoptekstChar"/>
    <w:uiPriority w:val="99"/>
    <w:unhideWhenUsed/>
    <w:rsid w:val="00A62C5D"/>
    <w:pPr>
      <w:tabs>
        <w:tab w:val="center" w:pos="4536"/>
        <w:tab w:val="right" w:pos="9072"/>
      </w:tabs>
    </w:pPr>
  </w:style>
  <w:style w:type="character" w:customStyle="1" w:styleId="KoptekstChar">
    <w:name w:val="Koptekst Char"/>
    <w:link w:val="Koptekst"/>
    <w:uiPriority w:val="99"/>
    <w:rsid w:val="00A62C5D"/>
    <w:rPr>
      <w:sz w:val="20"/>
    </w:rPr>
  </w:style>
  <w:style w:type="paragraph" w:styleId="Voettekst">
    <w:name w:val="footer"/>
    <w:basedOn w:val="Standaard"/>
    <w:link w:val="VoettekstChar"/>
    <w:uiPriority w:val="99"/>
    <w:unhideWhenUsed/>
    <w:rsid w:val="00A62C5D"/>
    <w:pPr>
      <w:tabs>
        <w:tab w:val="center" w:pos="4536"/>
        <w:tab w:val="right" w:pos="9072"/>
      </w:tabs>
    </w:pPr>
  </w:style>
  <w:style w:type="character" w:customStyle="1" w:styleId="VoettekstChar">
    <w:name w:val="Voettekst Char"/>
    <w:link w:val="Voettekst"/>
    <w:uiPriority w:val="99"/>
    <w:rsid w:val="00A62C5D"/>
    <w:rPr>
      <w:sz w:val="20"/>
    </w:rPr>
  </w:style>
  <w:style w:type="paragraph" w:styleId="Ballontekst">
    <w:name w:val="Balloon Text"/>
    <w:basedOn w:val="Standaard"/>
    <w:link w:val="BallontekstChar"/>
    <w:uiPriority w:val="99"/>
    <w:semiHidden/>
    <w:unhideWhenUsed/>
    <w:rsid w:val="00F76C3D"/>
    <w:rPr>
      <w:rFonts w:ascii="Segoe UI" w:hAnsi="Segoe UI" w:cs="Segoe UI"/>
      <w:sz w:val="18"/>
      <w:szCs w:val="18"/>
    </w:rPr>
  </w:style>
  <w:style w:type="character" w:customStyle="1" w:styleId="BallontekstChar">
    <w:name w:val="Ballontekst Char"/>
    <w:link w:val="Ballontekst"/>
    <w:uiPriority w:val="99"/>
    <w:semiHidden/>
    <w:rsid w:val="00F76C3D"/>
    <w:rPr>
      <w:rFonts w:ascii="Segoe UI" w:hAnsi="Segoe UI" w:cs="Segoe UI"/>
      <w:sz w:val="18"/>
      <w:szCs w:val="18"/>
    </w:rPr>
  </w:style>
  <w:style w:type="table" w:styleId="Tabelraster">
    <w:name w:val="Table Grid"/>
    <w:basedOn w:val="Standaardtabel"/>
    <w:uiPriority w:val="39"/>
    <w:rsid w:val="00A252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91758"/>
    <w:rPr>
      <w:color w:val="0563C1"/>
      <w:u w:val="single"/>
    </w:rPr>
  </w:style>
  <w:style w:type="character" w:styleId="Voetnootmarkering">
    <w:name w:val="footnote reference"/>
    <w:uiPriority w:val="99"/>
    <w:semiHidden/>
    <w:unhideWhenUsed/>
    <w:rsid w:val="0098116B"/>
    <w:rPr>
      <w:vertAlign w:val="superscript"/>
    </w:rPr>
  </w:style>
  <w:style w:type="paragraph" w:styleId="Citaat">
    <w:name w:val="Quote"/>
    <w:basedOn w:val="Standaard"/>
    <w:next w:val="Standaard"/>
    <w:link w:val="CitaatChar"/>
    <w:uiPriority w:val="29"/>
    <w:qFormat/>
    <w:rsid w:val="00291906"/>
    <w:pPr>
      <w:spacing w:before="200" w:after="160"/>
      <w:ind w:left="567"/>
      <w:contextualSpacing/>
    </w:pPr>
    <w:rPr>
      <w:iCs/>
      <w:szCs w:val="20"/>
    </w:rPr>
  </w:style>
  <w:style w:type="character" w:customStyle="1" w:styleId="CitaatChar">
    <w:name w:val="Citaat Char"/>
    <w:basedOn w:val="Standaardalinea-lettertype"/>
    <w:link w:val="Citaat"/>
    <w:uiPriority w:val="29"/>
    <w:rsid w:val="00291906"/>
    <w:rPr>
      <w:iCs/>
      <w:color w:val="5B5C6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E0F51-DB32-4311-8BF3-D8FDA2F20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1535</Words>
  <Characters>8448</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Sander Geerts</dc:creator>
  <cp:keywords/>
  <dc:description/>
  <cp:lastModifiedBy>Steffie Van der Auwera</cp:lastModifiedBy>
  <cp:revision>2</cp:revision>
  <cp:lastPrinted>2021-03-29T14:47:00Z</cp:lastPrinted>
  <dcterms:created xsi:type="dcterms:W3CDTF">2022-01-06T14:53:00Z</dcterms:created>
  <dcterms:modified xsi:type="dcterms:W3CDTF">2022-01-17T10:55:00Z</dcterms:modified>
</cp:coreProperties>
</file>